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 w:firstLine="709" w:left="-567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Релиз 3</w:t>
      </w:r>
    </w:p>
    <w:p w14:paraId="02000000">
      <w:pPr>
        <w:spacing w:after="0" w:line="240" w:lineRule="atLeast"/>
        <w:ind w:firstLine="709" w:left="-567"/>
        <w:jc w:val="right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 w:firstLine="0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Донским экспортерам доступна комплексная господдержка </w:t>
      </w:r>
    </w:p>
    <w:p w14:paraId="04000000">
      <w:pPr>
        <w:spacing w:after="0" w:line="240" w:lineRule="atLeast"/>
        <w:ind w:firstLine="0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центре «Мой бизнес»</w:t>
      </w:r>
    </w:p>
    <w:p w14:paraId="05000000">
      <w:pPr>
        <w:spacing w:after="0" w:line="240" w:lineRule="atLeast"/>
        <w:ind w:firstLine="709" w:left="-567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Ростовским региональным агентством поддержки предпринимательства (АНО МФК «РРАПП») экспортерам – субъектам малого и среднего предпринимательства предоставляется доступ к льготным микрозаймам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5 млн рублей под выгодную процентную ставку, а также оказывается бесплатная консультационная поддержка по целому комплексу вопросов.</w:t>
      </w:r>
      <w:bookmarkStart w:id="1" w:name="_GoBack"/>
      <w:bookmarkEnd w:id="1"/>
    </w:p>
    <w:p w14:paraId="07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созданы особые условия получения гарантийной поддержки, льготного лизинга. Отдельная линейка инструментов реализуется Центром поддержки экспорта. Услуги оказываются в формате «одного окна» в донском центре «Мой бизнес»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региональному</w:t>
      </w:r>
      <w:r>
        <w:rPr>
          <w:rFonts w:ascii="Times New Roman" w:hAnsi="Times New Roman"/>
          <w:sz w:val="28"/>
        </w:rPr>
        <w:t xml:space="preserve"> прое</w:t>
      </w:r>
      <w:r>
        <w:rPr>
          <w:rFonts w:ascii="Times New Roman" w:hAnsi="Times New Roman"/>
          <w:sz w:val="28"/>
        </w:rPr>
        <w:t>кту «Малое и среднее предпринимательство» нацпроекта «Эффективная и конкурентная экономика».</w:t>
      </w:r>
    </w:p>
    <w:p w14:paraId="08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«Ростовская область – один из ведущих экспортоориентированных регионов страны. За последние пять лет внешнеторговый оборот области вырос на 20%, при этом экспорт увеличился на 14%. Комплексная работа по созданию благоприятных условий для совершенствования данного сектора продолжается, особое внимание уделяется развитию инфраструктуры поддержки бизнеса», – отметил министр экономического развития Ростовской области Павел Павлов.</w:t>
      </w:r>
    </w:p>
    <w:p w14:paraId="09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получателей государственной поддержки – производитель и экспортер растительного масла, компания ООО «Леон». В 2025 году предприятие получило льготное финансирование, что позволило приобрести промышленный пресс и комплектующие.</w:t>
      </w:r>
    </w:p>
    <w:p w14:paraId="0A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«Мы не стоим на месте. На сегодняшний день объемы производства составляют 50 тонн в сутки, ведем реконструкцию цеха, что позволит увеличить объем до 80 тонн в сутки. Изначально работали в однократном отжиме семян, а теперь для повышения маржинальности перешли на двукратный отжим», – поделился генеральный директор предприятия Андрей Курносов.</w:t>
      </w:r>
    </w:p>
    <w:p w14:paraId="0B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Продукция компании «Леон» соответствует высоким стандартам качества и отмечена знаком «Сделано на Дону». В Тарасовском районе это первый представитель промышленного производства пищевой продукции, который прошел добровольную сертификацию.</w:t>
      </w:r>
    </w:p>
    <w:p w14:paraId="0C000000">
      <w:pPr>
        <w:spacing w:after="0" w:line="240" w:lineRule="atLeast"/>
        <w:ind w:firstLine="709" w:left="-567"/>
        <w:jc w:val="both"/>
      </w:pPr>
      <w:r>
        <w:rPr>
          <w:rFonts w:ascii="Times New Roman" w:hAnsi="Times New Roman"/>
          <w:sz w:val="28"/>
        </w:rPr>
        <w:t>Получить информацию о различных мерах господдержки малого и среднего бизнеса Ростовской области можно по телефону горячей линии 8(804) 333-32-31, в онлайн-чате на сайте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"https://mbrostov.ru/"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mbrostov.ru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в социальной сети ВКонтакте 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"https://www.donland.ru/news/0/edit/https:/t.me/mbrostov"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телеграм-канале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t>.</w:t>
      </w:r>
    </w:p>
    <w:p w14:paraId="0D000000">
      <w:pPr>
        <w:spacing w:after="0" w:line="240" w:lineRule="atLeast"/>
        <w:ind/>
        <w:jc w:val="both"/>
      </w:pP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2"/>
    <w:next w:val="Style_2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2_ch"/>
    <w:link w:val="Style_10"/>
    <w:rPr>
      <w:color w:themeColor="text1" w:themeTint="D8" w:val="272727"/>
    </w:rPr>
  </w:style>
  <w:style w:styleId="Style_11" w:type="paragraph">
    <w:name w:val="Intense Quote"/>
    <w:basedOn w:val="Style_2"/>
    <w:next w:val="Style_2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2_ch"/>
    <w:link w:val="Style_11"/>
    <w:rPr>
      <w:i w:val="1"/>
      <w:color w:themeColor="accent1" w:themeShade="BF" w:val="2F5496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Intense Reference"/>
    <w:basedOn w:val="Style_14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14_ch"/>
    <w:link w:val="Style_13"/>
    <w:rPr>
      <w:b w:val="1"/>
      <w:smallCaps w:val="1"/>
      <w:color w:themeColor="accent1" w:themeShade="BF" w:val="2F5496"/>
      <w:spacing w:val="5"/>
    </w:rPr>
  </w:style>
  <w:style w:styleId="Style_15" w:type="paragraph">
    <w:name w:val="Intense Emphasis"/>
    <w:basedOn w:val="Style_14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14_ch"/>
    <w:link w:val="Style_15"/>
    <w:rPr>
      <w:i w:val="1"/>
      <w:color w:themeColor="accent1" w:themeShade="BF" w:val="2F5496"/>
    </w:rPr>
  </w:style>
  <w:style w:styleId="Style_16" w:type="paragraph">
    <w:name w:val="Quote"/>
    <w:basedOn w:val="Style_2"/>
    <w:next w:val="Style_2"/>
    <w:link w:val="Style_16_ch"/>
    <w:pPr>
      <w:spacing w:before="160"/>
      <w:ind/>
      <w:jc w:val="center"/>
    </w:pPr>
    <w:rPr>
      <w:i w:val="1"/>
      <w:color w:themeColor="text1" w:themeTint="BF" w:val="404040"/>
    </w:rPr>
  </w:style>
  <w:style w:styleId="Style_16_ch" w:type="character">
    <w:name w:val="Quote"/>
    <w:basedOn w:val="Style_2_ch"/>
    <w:link w:val="Style_16"/>
    <w:rPr>
      <w:i w:val="1"/>
      <w:color w:themeColor="text1" w:themeTint="BF" w:val="404040"/>
    </w:rPr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2_ch"/>
    <w:link w:val="Style_17"/>
    <w:rPr>
      <w:color w:themeColor="accent1" w:themeShade="BF" w:val="2F5496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14"/>
    <w:link w:val="Style_1_ch"/>
    <w:rPr>
      <w:color w:themeColor="hyperlink" w:val="0563C1"/>
      <w:u w:val="single"/>
    </w:rPr>
  </w:style>
  <w:style w:styleId="Style_1_ch" w:type="character">
    <w:name w:val="Hyperlink"/>
    <w:basedOn w:val="Style_14_ch"/>
    <w:link w:val="Style_1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Unresolved Mention"/>
    <w:basedOn w:val="Style_14"/>
    <w:link w:val="Style_24_ch"/>
    <w:rPr>
      <w:color w:val="605E5C"/>
      <w:shd w:fill="E1DFDD" w:val="clear"/>
    </w:rPr>
  </w:style>
  <w:style w:styleId="Style_24_ch" w:type="character">
    <w:name w:val="Unresolved Mention"/>
    <w:basedOn w:val="Style_14_ch"/>
    <w:link w:val="Style_24"/>
    <w:rPr>
      <w:color w:val="605E5C"/>
      <w:shd w:fill="E1DFDD" w:val="clear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 Paragraph"/>
    <w:basedOn w:val="Style_2"/>
    <w:link w:val="Style_27_ch"/>
    <w:pPr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Title"/>
    <w:basedOn w:val="Style_2"/>
    <w:next w:val="Style_2"/>
    <w:link w:val="Style_29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2025-08-21T14:37:58Z</dcterms:modified>
</cp:coreProperties>
</file>