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B3" w:rsidRPr="001422B3" w:rsidRDefault="001422B3" w:rsidP="001422B3">
      <w:pPr>
        <w:spacing w:after="263" w:line="326" w:lineRule="atLeast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 w:rsidRPr="001422B3"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  <w:t> </w:t>
      </w:r>
    </w:p>
    <w:p w:rsidR="001422B3" w:rsidRPr="001422B3" w:rsidRDefault="00D32EB3" w:rsidP="001422B3">
      <w:pPr>
        <w:spacing w:after="263" w:line="326" w:lineRule="atLeast"/>
        <w:jc w:val="center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3F4758"/>
          <w:sz w:val="23"/>
          <w:szCs w:val="23"/>
          <w:lang w:eastAsia="ru-RU"/>
        </w:rPr>
        <w:t>О</w:t>
      </w:r>
      <w:r w:rsidR="001422B3" w:rsidRPr="001422B3">
        <w:rPr>
          <w:rFonts w:ascii="Segoe UI" w:eastAsia="Times New Roman" w:hAnsi="Segoe UI" w:cs="Segoe UI"/>
          <w:b/>
          <w:bCs/>
          <w:color w:val="3F4758"/>
          <w:sz w:val="23"/>
          <w:szCs w:val="23"/>
          <w:lang w:eastAsia="ru-RU"/>
        </w:rPr>
        <w:t>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422B3" w:rsidRPr="001422B3" w:rsidRDefault="001422B3" w:rsidP="001422B3">
      <w:pPr>
        <w:spacing w:after="263" w:line="326" w:lineRule="atLeast"/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</w:pPr>
      <w:r w:rsidRPr="001422B3"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  <w:t xml:space="preserve">В связи с отсутствием финансовых средств на оказания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D32EB3"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  <w:t xml:space="preserve">Администрация </w:t>
      </w:r>
      <w:proofErr w:type="spellStart"/>
      <w:r w:rsidR="00D32EB3"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  <w:t>Присальского</w:t>
      </w:r>
      <w:proofErr w:type="spellEnd"/>
      <w:r w:rsidR="00D32EB3"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  <w:t xml:space="preserve"> сельского поселения</w:t>
      </w:r>
      <w:r w:rsidRPr="001422B3">
        <w:rPr>
          <w:rFonts w:ascii="Segoe UI" w:eastAsia="Times New Roman" w:hAnsi="Segoe UI" w:cs="Segoe UI"/>
          <w:color w:val="3F4758"/>
          <w:sz w:val="23"/>
          <w:szCs w:val="23"/>
          <w:lang w:eastAsia="ru-RU"/>
        </w:rPr>
        <w:t xml:space="preserve"> не имеют возможности проводить конкурсы на оказание данной поддержки.</w:t>
      </w:r>
    </w:p>
    <w:p w:rsidR="008F14DE" w:rsidRDefault="008F14DE"/>
    <w:sectPr w:rsidR="008F14DE" w:rsidSect="008F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22B3"/>
    <w:rsid w:val="000C1FCF"/>
    <w:rsid w:val="001422B3"/>
    <w:rsid w:val="003C502A"/>
    <w:rsid w:val="004716E1"/>
    <w:rsid w:val="005A7950"/>
    <w:rsid w:val="008F14DE"/>
    <w:rsid w:val="00A3490E"/>
    <w:rsid w:val="00D32EB3"/>
    <w:rsid w:val="00EC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1">
    <w:name w:val="rtecenter1"/>
    <w:basedOn w:val="a"/>
    <w:rsid w:val="001422B3"/>
    <w:pPr>
      <w:spacing w:after="263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8175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2022-03-10T07:40:00Z</dcterms:created>
  <dcterms:modified xsi:type="dcterms:W3CDTF">2022-04-12T12:10:00Z</dcterms:modified>
</cp:coreProperties>
</file>