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56" w:rsidRDefault="00C54D56" w:rsidP="00C54D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Итоги деятельности администрации</w:t>
      </w:r>
    </w:p>
    <w:p w:rsidR="00C54D56" w:rsidRDefault="00C54D56" w:rsidP="00C54D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Присальского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сельского поселения за первое полугодие </w:t>
      </w:r>
    </w:p>
    <w:p w:rsidR="00C54D56" w:rsidRDefault="00573AE9" w:rsidP="00C54D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2025</w:t>
      </w:r>
      <w:r w:rsidR="00C54D56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3A432A" w:rsidRDefault="003A432A" w:rsidP="003A432A">
      <w:pPr>
        <w:spacing w:after="0"/>
        <w:rPr>
          <w:rFonts w:ascii="Times New Roman" w:hAnsi="Times New Roman"/>
          <w:sz w:val="28"/>
          <w:szCs w:val="28"/>
        </w:rPr>
      </w:pPr>
    </w:p>
    <w:p w:rsidR="00C54D56" w:rsidRPr="00915977" w:rsidRDefault="00224147" w:rsidP="0091597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15977">
        <w:rPr>
          <w:rFonts w:ascii="Times New Roman" w:hAnsi="Times New Roman"/>
          <w:sz w:val="28"/>
        </w:rPr>
        <w:t xml:space="preserve">Вся работа Администрации </w:t>
      </w:r>
      <w:proofErr w:type="spellStart"/>
      <w:r w:rsidR="00915977">
        <w:rPr>
          <w:rFonts w:ascii="Times New Roman" w:hAnsi="Times New Roman"/>
          <w:sz w:val="28"/>
        </w:rPr>
        <w:t>Присальского</w:t>
      </w:r>
      <w:proofErr w:type="spellEnd"/>
      <w:r w:rsidR="00915977">
        <w:rPr>
          <w:rFonts w:ascii="Times New Roman" w:hAnsi="Times New Roman"/>
          <w:sz w:val="28"/>
        </w:rPr>
        <w:t xml:space="preserve"> сельского поселения направлена на решение вопросов местного значения, в соответствии с требованиями Федерального закона от 06.10.2003 № 131-ФЗ «Об общих принципах организации местного самоуправления в Российской Федерации». В отчете отражены основные моменты деятельности Администрации </w:t>
      </w:r>
      <w:proofErr w:type="spellStart"/>
      <w:r w:rsidR="00915977">
        <w:rPr>
          <w:rFonts w:ascii="Times New Roman" w:hAnsi="Times New Roman"/>
          <w:sz w:val="28"/>
        </w:rPr>
        <w:t>Присальского</w:t>
      </w:r>
      <w:proofErr w:type="spellEnd"/>
      <w:r w:rsidR="00915977">
        <w:rPr>
          <w:rFonts w:ascii="Times New Roman" w:hAnsi="Times New Roman"/>
          <w:sz w:val="28"/>
        </w:rPr>
        <w:t xml:space="preserve"> сельского поселения.</w:t>
      </w:r>
    </w:p>
    <w:p w:rsidR="00B60485" w:rsidRDefault="00557D98" w:rsidP="00557D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B60485">
        <w:rPr>
          <w:rFonts w:ascii="Times New Roman" w:hAnsi="Times New Roman"/>
          <w:b/>
          <w:sz w:val="28"/>
          <w:szCs w:val="28"/>
        </w:rPr>
        <w:t>ОТЧЕТ</w:t>
      </w:r>
    </w:p>
    <w:p w:rsidR="002854CA" w:rsidRDefault="00B60485" w:rsidP="002854CA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2854CA" w:rsidRPr="001F2F32">
        <w:rPr>
          <w:rFonts w:ascii="Times New Roman" w:hAnsi="Times New Roman"/>
          <w:b w:val="0"/>
          <w:sz w:val="28"/>
          <w:szCs w:val="28"/>
        </w:rPr>
        <w:t xml:space="preserve">За  </w:t>
      </w:r>
      <w:r w:rsidR="002854CA">
        <w:rPr>
          <w:rFonts w:ascii="Times New Roman" w:hAnsi="Times New Roman"/>
          <w:b w:val="0"/>
          <w:sz w:val="28"/>
          <w:szCs w:val="28"/>
        </w:rPr>
        <w:t xml:space="preserve">первое полугодие 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>202</w:t>
      </w:r>
      <w:r w:rsidR="00557D98">
        <w:rPr>
          <w:rFonts w:ascii="Times New Roman" w:hAnsi="Times New Roman"/>
          <w:b w:val="0"/>
          <w:bCs/>
          <w:sz w:val="28"/>
          <w:szCs w:val="28"/>
        </w:rPr>
        <w:t>5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 года</w:t>
      </w:r>
      <w:r w:rsidR="002854CA" w:rsidRPr="001F2F32">
        <w:rPr>
          <w:rFonts w:ascii="Times New Roman" w:hAnsi="Times New Roman"/>
          <w:b w:val="0"/>
          <w:sz w:val="28"/>
          <w:szCs w:val="28"/>
        </w:rPr>
        <w:t xml:space="preserve">   в  бюджет  </w:t>
      </w:r>
      <w:proofErr w:type="spellStart"/>
      <w:r w:rsidR="002854CA" w:rsidRPr="001F2F32">
        <w:rPr>
          <w:rFonts w:ascii="Times New Roman" w:hAnsi="Times New Roman"/>
          <w:b w:val="0"/>
          <w:sz w:val="28"/>
          <w:szCs w:val="28"/>
        </w:rPr>
        <w:t>Присальского</w:t>
      </w:r>
      <w:proofErr w:type="spellEnd"/>
      <w:r w:rsidR="002854CA" w:rsidRPr="001F2F32">
        <w:rPr>
          <w:rFonts w:ascii="Times New Roman" w:hAnsi="Times New Roman"/>
          <w:b w:val="0"/>
          <w:sz w:val="28"/>
          <w:szCs w:val="28"/>
        </w:rPr>
        <w:t xml:space="preserve"> сельского поселения поступило</w:t>
      </w:r>
      <w:r w:rsidR="002854CA">
        <w:rPr>
          <w:rFonts w:ascii="Times New Roman" w:hAnsi="Times New Roman"/>
          <w:b w:val="0"/>
          <w:sz w:val="28"/>
          <w:szCs w:val="28"/>
        </w:rPr>
        <w:t xml:space="preserve"> налоговых и неналоговых  в сумме</w:t>
      </w:r>
      <w:r w:rsidR="002854CA" w:rsidRPr="001F2F32">
        <w:rPr>
          <w:rFonts w:ascii="Times New Roman" w:hAnsi="Times New Roman"/>
          <w:b w:val="0"/>
          <w:sz w:val="28"/>
          <w:szCs w:val="28"/>
        </w:rPr>
        <w:t xml:space="preserve"> </w:t>
      </w:r>
      <w:r w:rsidR="00557D98">
        <w:rPr>
          <w:rFonts w:ascii="Times New Roman" w:hAnsi="Times New Roman"/>
          <w:b w:val="0"/>
          <w:sz w:val="28"/>
          <w:szCs w:val="28"/>
        </w:rPr>
        <w:t>1737,8</w:t>
      </w:r>
      <w:r w:rsidR="002854CA" w:rsidRPr="001F2F32">
        <w:rPr>
          <w:rFonts w:ascii="Times New Roman" w:hAnsi="Times New Roman"/>
          <w:b w:val="0"/>
          <w:sz w:val="28"/>
          <w:szCs w:val="28"/>
        </w:rPr>
        <w:t xml:space="preserve"> тыс. руб.   при годовых  плановых назначениях в объеме  </w:t>
      </w:r>
      <w:r w:rsidR="00557D98">
        <w:rPr>
          <w:rFonts w:ascii="Times New Roman" w:hAnsi="Times New Roman"/>
          <w:b w:val="0"/>
          <w:sz w:val="28"/>
          <w:szCs w:val="28"/>
        </w:rPr>
        <w:t>4841,7</w:t>
      </w:r>
      <w:r w:rsidR="002854CA">
        <w:rPr>
          <w:rFonts w:ascii="Times New Roman" w:hAnsi="Times New Roman"/>
          <w:b w:val="0"/>
          <w:sz w:val="28"/>
          <w:szCs w:val="28"/>
        </w:rPr>
        <w:t xml:space="preserve"> </w:t>
      </w:r>
      <w:r w:rsidR="002854CA" w:rsidRPr="001F2F32">
        <w:rPr>
          <w:rFonts w:ascii="Times New Roman" w:hAnsi="Times New Roman"/>
          <w:b w:val="0"/>
          <w:sz w:val="28"/>
          <w:szCs w:val="28"/>
        </w:rPr>
        <w:t xml:space="preserve">тыс. руб., утвержденных решением Собрания депутатов </w:t>
      </w:r>
      <w:proofErr w:type="spellStart"/>
      <w:r w:rsidR="002854CA" w:rsidRPr="001F2F32">
        <w:rPr>
          <w:rFonts w:ascii="Times New Roman" w:hAnsi="Times New Roman"/>
          <w:b w:val="0"/>
          <w:sz w:val="28"/>
          <w:szCs w:val="28"/>
        </w:rPr>
        <w:t>Приса</w:t>
      </w:r>
      <w:r w:rsidR="00557D98">
        <w:rPr>
          <w:rFonts w:ascii="Times New Roman" w:hAnsi="Times New Roman"/>
          <w:b w:val="0"/>
          <w:sz w:val="28"/>
          <w:szCs w:val="28"/>
        </w:rPr>
        <w:t>льского</w:t>
      </w:r>
      <w:proofErr w:type="spellEnd"/>
      <w:r w:rsidR="00557D98">
        <w:rPr>
          <w:rFonts w:ascii="Times New Roman" w:hAnsi="Times New Roman"/>
          <w:b w:val="0"/>
          <w:sz w:val="28"/>
          <w:szCs w:val="28"/>
        </w:rPr>
        <w:t xml:space="preserve"> сельского поселения  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 от</w:t>
      </w:r>
      <w:r w:rsidR="002854CA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854CA">
        <w:rPr>
          <w:rFonts w:ascii="Times New Roman" w:hAnsi="Times New Roman"/>
          <w:b w:val="0"/>
          <w:bCs/>
          <w:sz w:val="28"/>
          <w:szCs w:val="28"/>
        </w:rPr>
        <w:t>27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>.12.20</w:t>
      </w:r>
      <w:r w:rsidR="00557D98">
        <w:rPr>
          <w:rFonts w:ascii="Times New Roman" w:hAnsi="Times New Roman"/>
          <w:b w:val="0"/>
          <w:bCs/>
          <w:sz w:val="28"/>
          <w:szCs w:val="28"/>
        </w:rPr>
        <w:t>24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г  № </w:t>
      </w:r>
      <w:r w:rsidR="00557D98">
        <w:rPr>
          <w:rFonts w:ascii="Times New Roman" w:hAnsi="Times New Roman"/>
          <w:b w:val="0"/>
          <w:bCs/>
          <w:sz w:val="28"/>
          <w:szCs w:val="28"/>
        </w:rPr>
        <w:t>90</w:t>
      </w:r>
      <w:r w:rsidR="002854CA" w:rsidRPr="00BE1C14">
        <w:rPr>
          <w:rFonts w:ascii="Times New Roman" w:hAnsi="Times New Roman"/>
          <w:b w:val="0"/>
          <w:bCs/>
          <w:color w:val="FF0000"/>
          <w:sz w:val="28"/>
          <w:szCs w:val="28"/>
        </w:rPr>
        <w:t xml:space="preserve"> 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«О бюджете </w:t>
      </w:r>
      <w:proofErr w:type="spellStart"/>
      <w:r w:rsidR="002854CA" w:rsidRPr="001F2F32">
        <w:rPr>
          <w:rFonts w:ascii="Times New Roman" w:hAnsi="Times New Roman"/>
          <w:b w:val="0"/>
          <w:bCs/>
          <w:sz w:val="28"/>
          <w:szCs w:val="28"/>
        </w:rPr>
        <w:t>Присальского</w:t>
      </w:r>
      <w:proofErr w:type="spellEnd"/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 сельского поселения Дубовского района на 202</w:t>
      </w:r>
      <w:r w:rsidR="00557D98">
        <w:rPr>
          <w:rFonts w:ascii="Times New Roman" w:hAnsi="Times New Roman"/>
          <w:b w:val="0"/>
          <w:bCs/>
          <w:sz w:val="28"/>
          <w:szCs w:val="28"/>
        </w:rPr>
        <w:t>5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 год и на плановый период 202</w:t>
      </w:r>
      <w:r w:rsidR="00557D98">
        <w:rPr>
          <w:rFonts w:ascii="Times New Roman" w:hAnsi="Times New Roman"/>
          <w:b w:val="0"/>
          <w:bCs/>
          <w:sz w:val="28"/>
          <w:szCs w:val="28"/>
        </w:rPr>
        <w:t>6</w:t>
      </w:r>
      <w:r w:rsidR="002854CA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 и</w:t>
      </w:r>
      <w:r w:rsidR="002854CA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 202</w:t>
      </w:r>
      <w:r w:rsidR="00557D98">
        <w:rPr>
          <w:rFonts w:ascii="Times New Roman" w:hAnsi="Times New Roman"/>
          <w:b w:val="0"/>
          <w:bCs/>
          <w:sz w:val="28"/>
          <w:szCs w:val="28"/>
        </w:rPr>
        <w:t>7</w:t>
      </w:r>
      <w:r w:rsidR="002854CA" w:rsidRPr="001F2F32">
        <w:rPr>
          <w:rFonts w:ascii="Times New Roman" w:hAnsi="Times New Roman"/>
          <w:b w:val="0"/>
          <w:bCs/>
          <w:sz w:val="28"/>
          <w:szCs w:val="28"/>
        </w:rPr>
        <w:t xml:space="preserve"> годов»</w:t>
      </w:r>
      <w:r w:rsidR="002854CA" w:rsidRPr="001F2F32">
        <w:rPr>
          <w:rFonts w:ascii="Times New Roman" w:hAnsi="Times New Roman"/>
          <w:b w:val="0"/>
          <w:sz w:val="28"/>
          <w:szCs w:val="28"/>
        </w:rPr>
        <w:t>»</w:t>
      </w:r>
      <w:r w:rsidR="002854CA" w:rsidRPr="008A7963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2854CA" w:rsidRDefault="002854CA" w:rsidP="002854C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</w:t>
      </w:r>
    </w:p>
    <w:tbl>
      <w:tblPr>
        <w:tblW w:w="10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1174"/>
        <w:gridCol w:w="992"/>
        <w:gridCol w:w="1348"/>
        <w:gridCol w:w="992"/>
        <w:gridCol w:w="1843"/>
      </w:tblGrid>
      <w:tr w:rsidR="002854CA" w:rsidRPr="0059348A" w:rsidTr="00152BC7">
        <w:tc>
          <w:tcPr>
            <w:tcW w:w="3794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Наименование налогов</w:t>
            </w:r>
          </w:p>
        </w:tc>
        <w:tc>
          <w:tcPr>
            <w:tcW w:w="1174" w:type="dxa"/>
          </w:tcPr>
          <w:p w:rsidR="002854CA" w:rsidRPr="000E3305" w:rsidRDefault="002854CA" w:rsidP="00152BC7">
            <w:pPr>
              <w:spacing w:after="0" w:line="240" w:lineRule="auto"/>
              <w:rPr>
                <w:rFonts w:ascii="Times New Roman" w:hAnsi="Times New Roman"/>
              </w:rPr>
            </w:pPr>
            <w:r w:rsidRPr="000E3305">
              <w:rPr>
                <w:rFonts w:ascii="Times New Roman" w:hAnsi="Times New Roman"/>
              </w:rPr>
              <w:t xml:space="preserve">Годовой план </w:t>
            </w:r>
          </w:p>
        </w:tc>
        <w:tc>
          <w:tcPr>
            <w:tcW w:w="992" w:type="dxa"/>
          </w:tcPr>
          <w:p w:rsidR="002854CA" w:rsidRPr="000E3305" w:rsidRDefault="002854CA" w:rsidP="0015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305">
              <w:rPr>
                <w:rFonts w:ascii="Times New Roman" w:hAnsi="Times New Roman"/>
                <w:sz w:val="20"/>
                <w:szCs w:val="20"/>
              </w:rPr>
              <w:t xml:space="preserve">Факт за </w:t>
            </w:r>
            <w:r w:rsidR="006A3C40">
              <w:rPr>
                <w:rFonts w:ascii="Times New Roman" w:hAnsi="Times New Roman"/>
                <w:sz w:val="20"/>
                <w:szCs w:val="20"/>
              </w:rPr>
              <w:t>1полугодие 2025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348" w:type="dxa"/>
          </w:tcPr>
          <w:p w:rsidR="002854CA" w:rsidRPr="000E3305" w:rsidRDefault="002854CA" w:rsidP="0015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305">
              <w:rPr>
                <w:rFonts w:ascii="Times New Roman" w:hAnsi="Times New Roman"/>
                <w:sz w:val="20"/>
                <w:szCs w:val="20"/>
              </w:rPr>
              <w:t xml:space="preserve">% исполнения  за  </w:t>
            </w:r>
            <w:r w:rsidR="006A3C40">
              <w:rPr>
                <w:rFonts w:ascii="Times New Roman" w:hAnsi="Times New Roman"/>
                <w:sz w:val="20"/>
                <w:szCs w:val="20"/>
              </w:rPr>
              <w:t xml:space="preserve">1 полугодие </w:t>
            </w:r>
            <w:r w:rsidRPr="000E3305">
              <w:rPr>
                <w:rFonts w:ascii="Times New Roman" w:hAnsi="Times New Roman"/>
                <w:sz w:val="20"/>
                <w:szCs w:val="20"/>
              </w:rPr>
              <w:t>20</w:t>
            </w:r>
            <w:r w:rsidR="00BE0922">
              <w:rPr>
                <w:rFonts w:ascii="Times New Roman" w:hAnsi="Times New Roman"/>
                <w:sz w:val="20"/>
                <w:szCs w:val="20"/>
              </w:rPr>
              <w:t>25</w:t>
            </w:r>
            <w:r w:rsidRPr="000E330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2854CA" w:rsidRPr="000E3305" w:rsidRDefault="002854CA" w:rsidP="0015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54CA" w:rsidRPr="000E3305" w:rsidRDefault="002854CA" w:rsidP="006A3C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305">
              <w:rPr>
                <w:rFonts w:ascii="Times New Roman" w:hAnsi="Times New Roman"/>
                <w:sz w:val="20"/>
                <w:szCs w:val="20"/>
              </w:rPr>
              <w:t>Отклонение</w:t>
            </w:r>
            <w:proofErr w:type="gramStart"/>
            <w:r w:rsidRPr="000E3305">
              <w:rPr>
                <w:rFonts w:ascii="Times New Roman" w:hAnsi="Times New Roman"/>
                <w:sz w:val="20"/>
                <w:szCs w:val="20"/>
              </w:rPr>
              <w:t xml:space="preserve"> (+;-)                   </w:t>
            </w:r>
            <w:proofErr w:type="gramEnd"/>
          </w:p>
        </w:tc>
        <w:tc>
          <w:tcPr>
            <w:tcW w:w="1843" w:type="dxa"/>
          </w:tcPr>
          <w:p w:rsidR="002854CA" w:rsidRPr="000E3305" w:rsidRDefault="002854CA" w:rsidP="0015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54CA" w:rsidRPr="000E3305" w:rsidRDefault="002854CA" w:rsidP="0015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305">
              <w:rPr>
                <w:rFonts w:ascii="Times New Roman" w:hAnsi="Times New Roman"/>
                <w:sz w:val="20"/>
                <w:szCs w:val="20"/>
              </w:rPr>
              <w:t>Причины</w:t>
            </w:r>
          </w:p>
        </w:tc>
      </w:tr>
      <w:tr w:rsidR="002854CA" w:rsidRPr="0059348A" w:rsidTr="00152BC7">
        <w:tc>
          <w:tcPr>
            <w:tcW w:w="3794" w:type="dxa"/>
            <w:tcBorders>
              <w:bottom w:val="single" w:sz="4" w:space="0" w:color="000000"/>
            </w:tcBorders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ДОХОДЫ, в т.ч.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:rsidR="002854CA" w:rsidRPr="0059348A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4841,7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854CA" w:rsidRPr="0059348A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1737,8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2854CA" w:rsidRPr="0059348A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57D98">
              <w:rPr>
                <w:rFonts w:ascii="Times New Roman" w:hAnsi="Times New Roman"/>
                <w:sz w:val="24"/>
                <w:szCs w:val="24"/>
              </w:rPr>
              <w:t>3103,9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794" w:type="dxa"/>
            <w:shd w:val="clear" w:color="auto" w:fill="FFFF00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348A">
              <w:rPr>
                <w:rFonts w:ascii="Times New Roman" w:hAnsi="Times New Roman"/>
                <w:sz w:val="24"/>
                <w:szCs w:val="24"/>
                <w:highlight w:val="yellow"/>
              </w:rPr>
              <w:t>НАЛОГОВЫЕ ДОХОДЫ, из них</w:t>
            </w:r>
          </w:p>
        </w:tc>
        <w:tc>
          <w:tcPr>
            <w:tcW w:w="1174" w:type="dxa"/>
            <w:shd w:val="clear" w:color="auto" w:fill="FFFF00"/>
          </w:tcPr>
          <w:p w:rsidR="002854CA" w:rsidRPr="0059348A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4839,6</w:t>
            </w:r>
          </w:p>
        </w:tc>
        <w:tc>
          <w:tcPr>
            <w:tcW w:w="992" w:type="dxa"/>
            <w:shd w:val="clear" w:color="auto" w:fill="FFFF00"/>
          </w:tcPr>
          <w:p w:rsidR="002854CA" w:rsidRPr="00BE1A4B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1737,8</w:t>
            </w:r>
          </w:p>
        </w:tc>
        <w:tc>
          <w:tcPr>
            <w:tcW w:w="1348" w:type="dxa"/>
            <w:shd w:val="clear" w:color="auto" w:fill="FFFF00"/>
          </w:tcPr>
          <w:p w:rsidR="002854CA" w:rsidRPr="0059348A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35,9</w:t>
            </w:r>
          </w:p>
        </w:tc>
        <w:tc>
          <w:tcPr>
            <w:tcW w:w="992" w:type="dxa"/>
            <w:shd w:val="clear" w:color="auto" w:fill="FFFF00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-</w:t>
            </w:r>
            <w:r w:rsidR="00C80608">
              <w:rPr>
                <w:rFonts w:ascii="Times New Roman" w:hAnsi="Times New Roman"/>
                <w:sz w:val="24"/>
                <w:szCs w:val="24"/>
                <w:highlight w:val="yellow"/>
              </w:rPr>
              <w:t>3101,8</w:t>
            </w:r>
          </w:p>
        </w:tc>
        <w:tc>
          <w:tcPr>
            <w:tcW w:w="1843" w:type="dxa"/>
            <w:shd w:val="clear" w:color="auto" w:fill="FFFF00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54CA" w:rsidRPr="0059348A" w:rsidTr="00152BC7">
        <w:tc>
          <w:tcPr>
            <w:tcW w:w="3794" w:type="dxa"/>
          </w:tcPr>
          <w:p w:rsidR="002854CA" w:rsidRPr="0059348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</w:t>
            </w:r>
            <w:r w:rsidRPr="00BE0922">
              <w:rPr>
                <w:rFonts w:ascii="Times New Roman" w:hAnsi="Times New Roman"/>
                <w:sz w:val="24"/>
                <w:szCs w:val="24"/>
              </w:rPr>
              <w:lastRenderedPageBreak/>
              <w:t>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74" w:type="dxa"/>
          </w:tcPr>
          <w:p w:rsidR="002854CA" w:rsidRPr="0059348A" w:rsidRDefault="006A3C40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400</w:t>
            </w:r>
            <w:r w:rsidR="00B014E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854CA" w:rsidRPr="0059348A" w:rsidRDefault="006A3C40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348" w:type="dxa"/>
          </w:tcPr>
          <w:p w:rsidR="002854CA" w:rsidRPr="0059348A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</w:tcPr>
          <w:p w:rsidR="002854CA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-342,4</w:t>
            </w:r>
          </w:p>
          <w:p w:rsidR="00557D98" w:rsidRPr="0059348A" w:rsidRDefault="00557D9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794" w:type="dxa"/>
          </w:tcPr>
          <w:p w:rsidR="002854C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74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4C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-17,0</w:t>
            </w:r>
          </w:p>
        </w:tc>
        <w:tc>
          <w:tcPr>
            <w:tcW w:w="1348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4C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-17,0</w:t>
            </w:r>
          </w:p>
        </w:tc>
        <w:tc>
          <w:tcPr>
            <w:tcW w:w="1843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794" w:type="dxa"/>
          </w:tcPr>
          <w:p w:rsidR="002854C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E0922">
              <w:rPr>
                <w:rFonts w:ascii="Times New Roman" w:hAnsi="Times New Roman"/>
                <w:sz w:val="24"/>
                <w:szCs w:val="24"/>
              </w:rPr>
              <w:t>, не превышающей 312 тысяч рублей за налоговые периоды после 1 января 2025 года</w:t>
            </w: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t>)</w:t>
            </w:r>
            <w:r w:rsidR="002854CA" w:rsidRPr="00ED7C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54CA" w:rsidRPr="00ED7C35">
              <w:rPr>
                <w:rFonts w:ascii="Times New Roman" w:hAnsi="Times New Roman"/>
                <w:sz w:val="24"/>
                <w:szCs w:val="24"/>
              </w:rPr>
              <w:t>ивидендов)</w:t>
            </w:r>
          </w:p>
        </w:tc>
        <w:tc>
          <w:tcPr>
            <w:tcW w:w="1174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4C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348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4C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43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794" w:type="dxa"/>
          </w:tcPr>
          <w:p w:rsidR="002854CA" w:rsidRPr="0059348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</w:t>
            </w:r>
            <w:r w:rsidRPr="00BE09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базы, превышающей 5 000 </w:t>
            </w:r>
            <w:proofErr w:type="spellStart"/>
            <w:r w:rsidRPr="00BE0922">
              <w:rPr>
                <w:rFonts w:ascii="Times New Roman" w:hAnsi="Times New Roman"/>
                <w:sz w:val="24"/>
                <w:szCs w:val="24"/>
              </w:rPr>
              <w:t>000</w:t>
            </w:r>
            <w:proofErr w:type="spellEnd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0922">
              <w:rPr>
                <w:rFonts w:ascii="Times New Roman" w:hAnsi="Times New Roman"/>
                <w:sz w:val="24"/>
                <w:szCs w:val="24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r w:rsidRPr="00BE0922">
              <w:rPr>
                <w:rFonts w:ascii="Times New Roman" w:hAnsi="Times New Roman"/>
                <w:sz w:val="24"/>
                <w:szCs w:val="24"/>
              </w:rPr>
              <w:lastRenderedPageBreak/>
              <w:t>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174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4C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349,6</w:t>
            </w:r>
          </w:p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4C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349,6</w:t>
            </w:r>
          </w:p>
        </w:tc>
        <w:tc>
          <w:tcPr>
            <w:tcW w:w="1843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922" w:rsidRPr="0059348A" w:rsidTr="00152BC7">
        <w:tc>
          <w:tcPr>
            <w:tcW w:w="3794" w:type="dxa"/>
          </w:tcPr>
          <w:p w:rsidR="00BE0922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922">
              <w:rPr>
                <w:rFonts w:ascii="Times New Roman" w:hAnsi="Times New Roman"/>
                <w:sz w:val="24"/>
                <w:szCs w:val="24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74" w:type="dxa"/>
          </w:tcPr>
          <w:p w:rsidR="00BE0922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0922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348" w:type="dxa"/>
          </w:tcPr>
          <w:p w:rsidR="00BE0922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0922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843" w:type="dxa"/>
          </w:tcPr>
          <w:p w:rsidR="00BE0922" w:rsidRPr="0059348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922" w:rsidRPr="0059348A" w:rsidTr="00152BC7">
        <w:tc>
          <w:tcPr>
            <w:tcW w:w="3794" w:type="dxa"/>
          </w:tcPr>
          <w:p w:rsidR="00BE0922" w:rsidRDefault="00BE0922" w:rsidP="00BE0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  <w:p w:rsidR="00BE0922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BE0922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1925,0</w:t>
            </w:r>
          </w:p>
        </w:tc>
        <w:tc>
          <w:tcPr>
            <w:tcW w:w="992" w:type="dxa"/>
          </w:tcPr>
          <w:p w:rsidR="00BE0922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1045,3</w:t>
            </w:r>
          </w:p>
        </w:tc>
        <w:tc>
          <w:tcPr>
            <w:tcW w:w="1348" w:type="dxa"/>
          </w:tcPr>
          <w:p w:rsidR="00BE0922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BE0922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-879,7</w:t>
            </w:r>
          </w:p>
        </w:tc>
        <w:tc>
          <w:tcPr>
            <w:tcW w:w="1843" w:type="dxa"/>
          </w:tcPr>
          <w:p w:rsidR="00BE0922" w:rsidRPr="0059348A" w:rsidRDefault="00BE0922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794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7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348" w:type="dxa"/>
          </w:tcPr>
          <w:p w:rsidR="002854CA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</w:tcPr>
          <w:p w:rsidR="002854CA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-315,7</w:t>
            </w:r>
          </w:p>
        </w:tc>
        <w:tc>
          <w:tcPr>
            <w:tcW w:w="1843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уплаты налога до 1 декабря 202</w:t>
            </w:r>
            <w:r w:rsidR="00BE09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854CA" w:rsidRPr="0059348A" w:rsidTr="00152BC7">
        <w:tc>
          <w:tcPr>
            <w:tcW w:w="3794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Земельный налог, в т.ч.</w:t>
            </w: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2158,0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  <w:tc>
          <w:tcPr>
            <w:tcW w:w="1348" w:type="dxa"/>
          </w:tcPr>
          <w:p w:rsidR="002854CA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80608">
              <w:rPr>
                <w:rFonts w:ascii="Times New Roman" w:hAnsi="Times New Roman"/>
                <w:sz w:val="24"/>
                <w:szCs w:val="24"/>
              </w:rPr>
              <w:t>1899,3</w:t>
            </w:r>
          </w:p>
        </w:tc>
        <w:tc>
          <w:tcPr>
            <w:tcW w:w="1843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794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по </w:t>
            </w:r>
            <w:r w:rsidRPr="0059348A">
              <w:rPr>
                <w:rFonts w:ascii="Times New Roman" w:hAnsi="Times New Roman"/>
                <w:sz w:val="24"/>
                <w:szCs w:val="24"/>
              </w:rPr>
              <w:t>Юр</w:t>
            </w:r>
            <w:proofErr w:type="gramStart"/>
            <w:r w:rsidRPr="0059348A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59348A">
              <w:rPr>
                <w:rFonts w:ascii="Times New Roman" w:hAnsi="Times New Roman"/>
                <w:sz w:val="24"/>
                <w:szCs w:val="24"/>
              </w:rPr>
              <w:t>ица</w:t>
            </w: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185,6</w:t>
            </w:r>
          </w:p>
        </w:tc>
        <w:tc>
          <w:tcPr>
            <w:tcW w:w="1348" w:type="dxa"/>
          </w:tcPr>
          <w:p w:rsidR="002854CA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234,9</w:t>
            </w:r>
          </w:p>
        </w:tc>
        <w:tc>
          <w:tcPr>
            <w:tcW w:w="992" w:type="dxa"/>
          </w:tcPr>
          <w:p w:rsidR="002854CA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843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794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по </w:t>
            </w:r>
            <w:r w:rsidRPr="0059348A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 w:rsidRPr="0059348A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59348A">
              <w:rPr>
                <w:rFonts w:ascii="Times New Roman" w:hAnsi="Times New Roman"/>
                <w:sz w:val="24"/>
                <w:szCs w:val="24"/>
              </w:rPr>
              <w:t>ица</w:t>
            </w:r>
          </w:p>
        </w:tc>
        <w:tc>
          <w:tcPr>
            <w:tcW w:w="1174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70C5">
              <w:rPr>
                <w:rFonts w:ascii="Times New Roman" w:hAnsi="Times New Roman"/>
                <w:sz w:val="24"/>
                <w:szCs w:val="24"/>
              </w:rPr>
              <w:t>079,0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</w:t>
            </w:r>
            <w:r w:rsidR="00C806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2854C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4CA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-2005,9</w:t>
            </w:r>
          </w:p>
        </w:tc>
        <w:tc>
          <w:tcPr>
            <w:tcW w:w="1843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уплаты налога до 1 декабря 202</w:t>
            </w:r>
            <w:r w:rsidR="004170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854CA" w:rsidRPr="0059348A" w:rsidTr="00152BC7">
        <w:tc>
          <w:tcPr>
            <w:tcW w:w="3794" w:type="dxa"/>
            <w:tcBorders>
              <w:bottom w:val="single" w:sz="4" w:space="0" w:color="000000"/>
            </w:tcBorders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854C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2854CA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854C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-2,5</w:t>
            </w:r>
          </w:p>
          <w:p w:rsidR="00B014EA" w:rsidRPr="0059348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794" w:type="dxa"/>
            <w:shd w:val="clear" w:color="auto" w:fill="FFFF00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348A">
              <w:rPr>
                <w:rFonts w:ascii="Times New Roman" w:hAnsi="Times New Roman"/>
                <w:sz w:val="24"/>
                <w:szCs w:val="24"/>
                <w:highlight w:val="yellow"/>
              </w:rPr>
              <w:t>НЕНАЛОГОВЫЕ ДОХОДЫ, из них</w:t>
            </w:r>
          </w:p>
        </w:tc>
        <w:tc>
          <w:tcPr>
            <w:tcW w:w="1174" w:type="dxa"/>
            <w:shd w:val="clear" w:color="auto" w:fill="FFFF00"/>
          </w:tcPr>
          <w:p w:rsidR="002854CA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2,1</w:t>
            </w:r>
          </w:p>
        </w:tc>
        <w:tc>
          <w:tcPr>
            <w:tcW w:w="992" w:type="dxa"/>
            <w:shd w:val="clear" w:color="auto" w:fill="FFFF00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48" w:type="dxa"/>
            <w:shd w:val="clear" w:color="auto" w:fill="FFFF00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:rsidR="002854C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-2,1</w:t>
            </w:r>
          </w:p>
          <w:p w:rsidR="00C80608" w:rsidRPr="0059348A" w:rsidRDefault="00C80608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170C5" w:rsidRPr="0059348A" w:rsidTr="004170C5">
        <w:trPr>
          <w:trHeight w:val="631"/>
        </w:trPr>
        <w:tc>
          <w:tcPr>
            <w:tcW w:w="3794" w:type="dxa"/>
          </w:tcPr>
          <w:p w:rsidR="004170C5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Штрафы, санкции возмещение ущерба</w:t>
            </w:r>
          </w:p>
          <w:p w:rsidR="004170C5" w:rsidRPr="0059348A" w:rsidRDefault="004170C5" w:rsidP="001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4170C5" w:rsidRPr="0059348A" w:rsidRDefault="004170C5" w:rsidP="00152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4170C5" w:rsidRPr="0059348A" w:rsidRDefault="004170C5" w:rsidP="001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4170C5" w:rsidRPr="0059348A" w:rsidRDefault="004170C5" w:rsidP="001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0C5" w:rsidRPr="0059348A" w:rsidRDefault="00C80608" w:rsidP="00152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-2,1</w:t>
            </w:r>
          </w:p>
        </w:tc>
        <w:tc>
          <w:tcPr>
            <w:tcW w:w="1843" w:type="dxa"/>
          </w:tcPr>
          <w:p w:rsidR="004170C5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4CA" w:rsidRDefault="002854CA" w:rsidP="002854C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Расходная часть местного бюджета за </w:t>
      </w:r>
      <w:r w:rsidRPr="00E129DE">
        <w:rPr>
          <w:rFonts w:ascii="Times New Roman" w:hAnsi="Times New Roman"/>
          <w:sz w:val="28"/>
          <w:szCs w:val="28"/>
        </w:rPr>
        <w:t xml:space="preserve">первое полугодие </w:t>
      </w:r>
      <w:r w:rsidRPr="00E129DE">
        <w:rPr>
          <w:rFonts w:ascii="Times New Roman" w:hAnsi="Times New Roman"/>
          <w:bCs/>
          <w:sz w:val="28"/>
          <w:szCs w:val="28"/>
        </w:rPr>
        <w:t>202</w:t>
      </w:r>
      <w:r w:rsidR="004170C5">
        <w:rPr>
          <w:rFonts w:ascii="Times New Roman" w:hAnsi="Times New Roman"/>
          <w:bCs/>
          <w:sz w:val="28"/>
          <w:szCs w:val="28"/>
        </w:rPr>
        <w:t>5</w:t>
      </w:r>
      <w:r w:rsidRPr="00E129DE">
        <w:rPr>
          <w:rFonts w:ascii="Times New Roman" w:hAnsi="Times New Roman"/>
          <w:bCs/>
          <w:sz w:val="28"/>
          <w:szCs w:val="28"/>
        </w:rPr>
        <w:t xml:space="preserve"> года</w:t>
      </w:r>
      <w:r w:rsidRPr="001F2F32">
        <w:rPr>
          <w:rFonts w:ascii="Times New Roman" w:hAnsi="Times New Roman"/>
          <w:b/>
          <w:sz w:val="28"/>
          <w:szCs w:val="28"/>
        </w:rPr>
        <w:t xml:space="preserve">   </w:t>
      </w:r>
      <w:r w:rsidR="00B014EA">
        <w:rPr>
          <w:rFonts w:ascii="Times New Roman" w:hAnsi="Times New Roman"/>
          <w:sz w:val="28"/>
          <w:szCs w:val="28"/>
        </w:rPr>
        <w:t xml:space="preserve">  исполнена в сумме 4288,4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53F7"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8"/>
          <w:szCs w:val="28"/>
        </w:rPr>
        <w:t>. рублей при годо</w:t>
      </w:r>
      <w:r w:rsidR="00B014EA">
        <w:rPr>
          <w:rFonts w:ascii="Times New Roman" w:hAnsi="Times New Roman"/>
          <w:sz w:val="28"/>
          <w:szCs w:val="28"/>
        </w:rPr>
        <w:t xml:space="preserve">вых плановых назначениях 11332,8тыс. рублей </w:t>
      </w:r>
      <w:proofErr w:type="gramStart"/>
      <w:r w:rsidR="00B014E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014EA">
        <w:rPr>
          <w:rFonts w:ascii="Times New Roman" w:hAnsi="Times New Roman"/>
          <w:sz w:val="28"/>
          <w:szCs w:val="28"/>
        </w:rPr>
        <w:t>37,8</w:t>
      </w:r>
      <w:r>
        <w:rPr>
          <w:rFonts w:ascii="Times New Roman" w:hAnsi="Times New Roman"/>
          <w:sz w:val="28"/>
          <w:szCs w:val="28"/>
        </w:rPr>
        <w:t>%);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134"/>
        <w:gridCol w:w="992"/>
        <w:gridCol w:w="851"/>
        <w:gridCol w:w="3685"/>
      </w:tblGrid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</w:tcPr>
          <w:p w:rsidR="002854CA" w:rsidRPr="00ED4776" w:rsidRDefault="002854CA" w:rsidP="00152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776">
              <w:rPr>
                <w:rFonts w:ascii="Times New Roman" w:hAnsi="Times New Roman"/>
                <w:sz w:val="20"/>
                <w:szCs w:val="20"/>
              </w:rPr>
              <w:t xml:space="preserve">Годовой план </w:t>
            </w:r>
          </w:p>
        </w:tc>
        <w:tc>
          <w:tcPr>
            <w:tcW w:w="992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 </w:t>
            </w:r>
            <w:r w:rsidR="004170C5">
              <w:rPr>
                <w:rFonts w:ascii="Times New Roman" w:hAnsi="Times New Roman"/>
                <w:sz w:val="24"/>
                <w:szCs w:val="24"/>
              </w:rPr>
              <w:t>1 полугодие 2025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 xml:space="preserve">% исполнения  за   </w:t>
            </w:r>
            <w:r w:rsidR="004170C5">
              <w:rPr>
                <w:rFonts w:ascii="Times New Roman" w:hAnsi="Times New Roman"/>
                <w:sz w:val="24"/>
                <w:szCs w:val="24"/>
              </w:rPr>
              <w:t>1полугодие</w:t>
            </w:r>
            <w:r w:rsidRPr="0059348A">
              <w:rPr>
                <w:rFonts w:ascii="Times New Roman" w:hAnsi="Times New Roman"/>
                <w:sz w:val="24"/>
                <w:szCs w:val="24"/>
              </w:rPr>
              <w:t>20</w:t>
            </w:r>
            <w:r w:rsidR="004170C5">
              <w:rPr>
                <w:rFonts w:ascii="Times New Roman" w:hAnsi="Times New Roman"/>
                <w:sz w:val="24"/>
                <w:szCs w:val="24"/>
              </w:rPr>
              <w:t>25</w:t>
            </w:r>
            <w:r w:rsidRPr="0059348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На что израсходованы средства</w:t>
            </w: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59348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13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7957,9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2701,5</w:t>
            </w:r>
          </w:p>
        </w:tc>
        <w:tc>
          <w:tcPr>
            <w:tcW w:w="851" w:type="dxa"/>
          </w:tcPr>
          <w:p w:rsidR="002854CA" w:rsidRPr="0059348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3685" w:type="dxa"/>
          </w:tcPr>
          <w:p w:rsidR="002854CA" w:rsidRPr="00641AFD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3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59348A">
              <w:rPr>
                <w:rFonts w:ascii="Times New Roman" w:hAnsi="Times New Roman"/>
                <w:sz w:val="24"/>
                <w:szCs w:val="24"/>
              </w:rPr>
              <w:t>/плату,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48A">
              <w:rPr>
                <w:rFonts w:ascii="Times New Roman" w:hAnsi="Times New Roman"/>
                <w:sz w:val="24"/>
                <w:szCs w:val="24"/>
              </w:rPr>
              <w:t>налоги, ГСМ, связь, э/энергию, к/</w:t>
            </w:r>
            <w:proofErr w:type="spellStart"/>
            <w:r w:rsidRPr="0059348A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Pr="005934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3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9348A">
              <w:rPr>
                <w:rFonts w:ascii="Times New Roman" w:hAnsi="Times New Roman"/>
                <w:sz w:val="24"/>
                <w:szCs w:val="24"/>
              </w:rPr>
              <w:t xml:space="preserve">/части </w:t>
            </w:r>
            <w:r>
              <w:rPr>
                <w:rFonts w:ascii="Times New Roman" w:hAnsi="Times New Roman"/>
                <w:sz w:val="24"/>
                <w:szCs w:val="24"/>
              </w:rPr>
              <w:t>и другие расходы на обеспечение деятельности администрации.</w:t>
            </w:r>
            <w:r w:rsidRPr="0064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134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</w:tcPr>
          <w:p w:rsidR="002854CA" w:rsidRPr="0059348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Обслуживание сайта, публикация СМИ, оплата взносов СМО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</w:tcPr>
          <w:p w:rsidR="002854CA" w:rsidRPr="0059348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На содержание инспектора по военкомату</w:t>
            </w: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2854CA" w:rsidRPr="0059348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страхование пожарной дружины</w:t>
            </w:r>
            <w:r>
              <w:rPr>
                <w:rFonts w:ascii="Times New Roman" w:hAnsi="Times New Roman"/>
                <w:sz w:val="24"/>
                <w:szCs w:val="24"/>
              </w:rPr>
              <w:t>, соде</w:t>
            </w:r>
            <w:r w:rsidR="004170C5">
              <w:rPr>
                <w:rFonts w:ascii="Times New Roman" w:hAnsi="Times New Roman"/>
                <w:sz w:val="24"/>
                <w:szCs w:val="24"/>
              </w:rPr>
              <w:t>ржание пожарной сигнализации,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опашка территории </w:t>
            </w:r>
          </w:p>
        </w:tc>
      </w:tr>
      <w:tr w:rsidR="002854CA" w:rsidRPr="0059348A" w:rsidTr="00152BC7">
        <w:tc>
          <w:tcPr>
            <w:tcW w:w="3085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 w:rsidRPr="0059348A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5" w:type="dxa"/>
          </w:tcPr>
          <w:p w:rsidR="002854CA" w:rsidRDefault="002854CA" w:rsidP="00152BC7">
            <w:pPr>
              <w:rPr>
                <w:sz w:val="24"/>
                <w:szCs w:val="24"/>
              </w:rPr>
            </w:pP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884,2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372,4</w:t>
            </w:r>
          </w:p>
        </w:tc>
        <w:tc>
          <w:tcPr>
            <w:tcW w:w="851" w:type="dxa"/>
          </w:tcPr>
          <w:p w:rsidR="002854C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 xml:space="preserve">Ул. освещение,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противоклещевая обработка,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триммер,  оплата заработной платы работнику по благоустройств</w:t>
            </w:r>
            <w:r w:rsidR="004170C5">
              <w:rPr>
                <w:rFonts w:ascii="Times New Roman" w:hAnsi="Times New Roman"/>
                <w:sz w:val="24"/>
                <w:szCs w:val="24"/>
              </w:rPr>
              <w:t>у, приобретение баннеров</w:t>
            </w:r>
            <w:r w:rsidR="0020628C">
              <w:rPr>
                <w:rFonts w:ascii="Times New Roman" w:hAnsi="Times New Roman"/>
                <w:sz w:val="24"/>
                <w:szCs w:val="24"/>
              </w:rPr>
              <w:t>, ремонт сетей уличного освещения.</w:t>
            </w: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34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</w:tcPr>
          <w:p w:rsidR="002854CA" w:rsidRPr="0059348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сотрудников</w:t>
            </w:r>
          </w:p>
        </w:tc>
      </w:tr>
      <w:tr w:rsidR="004170C5" w:rsidRPr="0059348A" w:rsidTr="00510DC0">
        <w:trPr>
          <w:trHeight w:val="838"/>
        </w:trPr>
        <w:tc>
          <w:tcPr>
            <w:tcW w:w="3085" w:type="dxa"/>
          </w:tcPr>
          <w:p w:rsidR="004170C5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134" w:type="dxa"/>
          </w:tcPr>
          <w:p w:rsidR="004170C5" w:rsidRPr="0059348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1676,8</w:t>
            </w:r>
          </w:p>
        </w:tc>
        <w:tc>
          <w:tcPr>
            <w:tcW w:w="992" w:type="dxa"/>
          </w:tcPr>
          <w:p w:rsidR="004170C5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014EA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851" w:type="dxa"/>
          </w:tcPr>
          <w:p w:rsidR="004170C5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685" w:type="dxa"/>
          </w:tcPr>
          <w:p w:rsidR="004170C5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Субсидии на выполнение муниципального задания</w:t>
            </w: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384,6</w:t>
            </w:r>
          </w:p>
        </w:tc>
        <w:tc>
          <w:tcPr>
            <w:tcW w:w="992" w:type="dxa"/>
          </w:tcPr>
          <w:p w:rsidR="002854CA" w:rsidRPr="0059348A" w:rsidRDefault="004170C5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196,9</w:t>
            </w:r>
          </w:p>
        </w:tc>
        <w:tc>
          <w:tcPr>
            <w:tcW w:w="851" w:type="dxa"/>
          </w:tcPr>
          <w:p w:rsidR="002854CA" w:rsidRPr="0059348A" w:rsidRDefault="00B014E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Выплата пенсии муниципальным служащим</w:t>
            </w:r>
          </w:p>
        </w:tc>
      </w:tr>
      <w:tr w:rsidR="002854CA" w:rsidRPr="0059348A" w:rsidTr="00152BC7">
        <w:trPr>
          <w:trHeight w:val="642"/>
        </w:trPr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854C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CA" w:rsidRPr="0059348A" w:rsidTr="00152BC7">
        <w:tc>
          <w:tcPr>
            <w:tcW w:w="30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48A">
              <w:rPr>
                <w:rFonts w:ascii="Times New Roman" w:hAnsi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</w:tcPr>
          <w:p w:rsidR="002854CA" w:rsidRPr="0059348A" w:rsidRDefault="0020628C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11332,8</w:t>
            </w:r>
          </w:p>
        </w:tc>
        <w:tc>
          <w:tcPr>
            <w:tcW w:w="992" w:type="dxa"/>
          </w:tcPr>
          <w:p w:rsidR="002854CA" w:rsidRPr="0059348A" w:rsidRDefault="0020628C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4288,4</w:t>
            </w:r>
          </w:p>
        </w:tc>
        <w:tc>
          <w:tcPr>
            <w:tcW w:w="851" w:type="dxa"/>
          </w:tcPr>
          <w:p w:rsidR="002854CA" w:rsidRPr="0059348A" w:rsidRDefault="0020628C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3685" w:type="dxa"/>
          </w:tcPr>
          <w:p w:rsidR="002854CA" w:rsidRPr="0059348A" w:rsidRDefault="002854CA" w:rsidP="0015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4CA" w:rsidRPr="000E63BD" w:rsidRDefault="002854CA" w:rsidP="002854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575E" w:rsidRDefault="005D575E" w:rsidP="002854C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8F1758" w:rsidRDefault="008F1758" w:rsidP="008F175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 заключённых контрактах  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важные контракты, затрагивающие инфраструктуру поселения,    заключённые в  первом полугодии 2025г: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энергоснабжение; 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водоснабжение;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 ТКО;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противоклещевая обработка;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противопожарная опашка территории поселения; 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страхование добровольной пожарной дружины;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сетей уличного освещения;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страхование ГТС;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автомобильных дорог (скашивание сорной растительности). 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.</w:t>
      </w:r>
    </w:p>
    <w:p w:rsidR="00170A6C" w:rsidRDefault="00170A6C" w:rsidP="00170A6C">
      <w:pPr>
        <w:pStyle w:val="a7"/>
        <w:rPr>
          <w:szCs w:val="28"/>
          <w:u w:val="single"/>
        </w:rPr>
      </w:pPr>
      <w:r>
        <w:rPr>
          <w:b/>
          <w:sz w:val="32"/>
          <w:szCs w:val="32"/>
          <w:u w:val="single"/>
        </w:rPr>
        <w:t>Работа администрации по информированию населения</w:t>
      </w:r>
    </w:p>
    <w:p w:rsidR="00170A6C" w:rsidRDefault="00170A6C" w:rsidP="00170A6C">
      <w:pPr>
        <w:pStyle w:val="a7"/>
        <w:rPr>
          <w:b/>
          <w:szCs w:val="28"/>
        </w:rPr>
      </w:pPr>
      <w:r>
        <w:rPr>
          <w:sz w:val="26"/>
          <w:szCs w:val="26"/>
        </w:rPr>
        <w:t xml:space="preserve"> </w:t>
      </w:r>
      <w:r>
        <w:rPr>
          <w:b/>
          <w:szCs w:val="28"/>
        </w:rPr>
        <w:t xml:space="preserve">На сайте </w:t>
      </w:r>
      <w:proofErr w:type="spellStart"/>
      <w:r>
        <w:rPr>
          <w:b/>
          <w:szCs w:val="28"/>
        </w:rPr>
        <w:t>Присальского</w:t>
      </w:r>
      <w:proofErr w:type="spellEnd"/>
      <w:r>
        <w:rPr>
          <w:b/>
          <w:szCs w:val="28"/>
        </w:rPr>
        <w:t xml:space="preserve"> с/п., СМИ размещена следующая  информация:</w:t>
      </w:r>
    </w:p>
    <w:p w:rsidR="00170A6C" w:rsidRDefault="00170A6C" w:rsidP="00170A6C">
      <w:pPr>
        <w:pStyle w:val="a7"/>
        <w:rPr>
          <w:sz w:val="26"/>
          <w:szCs w:val="26"/>
        </w:rPr>
      </w:pPr>
      <w:r>
        <w:rPr>
          <w:b/>
          <w:szCs w:val="28"/>
        </w:rPr>
        <w:t>-</w:t>
      </w:r>
      <w:r>
        <w:rPr>
          <w:szCs w:val="28"/>
        </w:rPr>
        <w:t xml:space="preserve">решения Собрания депутатов </w:t>
      </w:r>
      <w:proofErr w:type="spellStart"/>
      <w:r>
        <w:rPr>
          <w:szCs w:val="28"/>
        </w:rPr>
        <w:t>Присальского</w:t>
      </w:r>
      <w:proofErr w:type="spellEnd"/>
      <w:r>
        <w:rPr>
          <w:szCs w:val="28"/>
        </w:rPr>
        <w:t xml:space="preserve"> сельского поселения;</w:t>
      </w:r>
      <w:r>
        <w:rPr>
          <w:b/>
          <w:szCs w:val="28"/>
        </w:rPr>
        <w:t xml:space="preserve">        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постановления и распоряжения администрации; 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-отчёты об исполнении бюджета;</w:t>
      </w:r>
    </w:p>
    <w:p w:rsidR="00170A6C" w:rsidRDefault="00170A6C" w:rsidP="00170A6C">
      <w:pPr>
        <w:pStyle w:val="a7"/>
        <w:rPr>
          <w:szCs w:val="28"/>
        </w:rPr>
      </w:pPr>
      <w:r>
        <w:rPr>
          <w:szCs w:val="28"/>
        </w:rPr>
        <w:t>- информация о своевременной оплате имущественных налогов;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-предупреждение о недопущении выжигания сухой растительности;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-информация по межэтническим отношениям;</w:t>
      </w:r>
    </w:p>
    <w:p w:rsidR="00170A6C" w:rsidRDefault="00170A6C" w:rsidP="00170A6C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-статья «Осторожно, клещи!»;</w:t>
      </w:r>
    </w:p>
    <w:p w:rsidR="00170A6C" w:rsidRDefault="00170A6C" w:rsidP="00170A6C">
      <w:pPr>
        <w:pStyle w:val="a7"/>
        <w:rPr>
          <w:szCs w:val="28"/>
        </w:rPr>
      </w:pPr>
      <w:r>
        <w:rPr>
          <w:sz w:val="26"/>
          <w:szCs w:val="26"/>
        </w:rPr>
        <w:t>-сведения об обращении граждан;</w:t>
      </w:r>
    </w:p>
    <w:p w:rsidR="00170A6C" w:rsidRDefault="00170A6C" w:rsidP="00170A6C">
      <w:pPr>
        <w:pStyle w:val="a7"/>
        <w:rPr>
          <w:szCs w:val="28"/>
        </w:rPr>
      </w:pPr>
      <w:r>
        <w:rPr>
          <w:szCs w:val="28"/>
        </w:rPr>
        <w:t>-информация «Прокуратура информирует»;</w:t>
      </w:r>
    </w:p>
    <w:p w:rsidR="00170A6C" w:rsidRDefault="00170A6C" w:rsidP="00170A6C">
      <w:pPr>
        <w:pStyle w:val="a7"/>
        <w:rPr>
          <w:szCs w:val="28"/>
        </w:rPr>
      </w:pPr>
      <w:r>
        <w:rPr>
          <w:szCs w:val="28"/>
        </w:rPr>
        <w:t>-информация о службе по контракту;</w:t>
      </w:r>
    </w:p>
    <w:p w:rsidR="00170A6C" w:rsidRDefault="00170A6C" w:rsidP="00170A6C">
      <w:pPr>
        <w:pStyle w:val="a7"/>
        <w:rPr>
          <w:szCs w:val="28"/>
        </w:rPr>
      </w:pPr>
      <w:r>
        <w:rPr>
          <w:szCs w:val="28"/>
        </w:rPr>
        <w:t xml:space="preserve">-памятки родителям «Безопасность детей в летние каникулы»; </w:t>
      </w:r>
    </w:p>
    <w:p w:rsidR="00170A6C" w:rsidRDefault="00170A6C" w:rsidP="00170A6C">
      <w:pPr>
        <w:pStyle w:val="a7"/>
        <w:rPr>
          <w:szCs w:val="28"/>
        </w:rPr>
      </w:pPr>
      <w:r>
        <w:rPr>
          <w:szCs w:val="28"/>
        </w:rPr>
        <w:t>- «Осторожно мошенники!»</w:t>
      </w:r>
    </w:p>
    <w:p w:rsidR="00170A6C" w:rsidRDefault="00170A6C" w:rsidP="00170A6C">
      <w:pPr>
        <w:pStyle w:val="a7"/>
        <w:rPr>
          <w:szCs w:val="28"/>
        </w:rPr>
      </w:pPr>
      <w:r>
        <w:rPr>
          <w:sz w:val="26"/>
          <w:szCs w:val="26"/>
        </w:rPr>
        <w:t>-</w:t>
      </w:r>
      <w:r>
        <w:rPr>
          <w:szCs w:val="28"/>
        </w:rPr>
        <w:t>различные объявления.</w:t>
      </w:r>
    </w:p>
    <w:p w:rsidR="00170A6C" w:rsidRDefault="00170A6C" w:rsidP="00573AE9">
      <w:pPr>
        <w:pStyle w:val="a7"/>
        <w:jc w:val="center"/>
        <w:rPr>
          <w:b/>
        </w:rPr>
      </w:pPr>
    </w:p>
    <w:p w:rsidR="00573AE9" w:rsidRDefault="00573AE9" w:rsidP="00573AE9">
      <w:pPr>
        <w:pStyle w:val="a7"/>
        <w:jc w:val="center"/>
        <w:rPr>
          <w:b/>
        </w:rPr>
      </w:pPr>
      <w:r w:rsidRPr="00EC420F">
        <w:rPr>
          <w:b/>
        </w:rPr>
        <w:t>ИМУЩЕСТВЕННЫЕ И ЗЕМЕЛЬНЫЕ ОТНОШЕНИЯ</w:t>
      </w:r>
    </w:p>
    <w:p w:rsidR="00573AE9" w:rsidRPr="00EC420F" w:rsidRDefault="00573AE9" w:rsidP="00573AE9">
      <w:pPr>
        <w:pStyle w:val="a7"/>
        <w:jc w:val="center"/>
        <w:rPr>
          <w:b/>
        </w:rPr>
      </w:pPr>
    </w:p>
    <w:p w:rsidR="00573AE9" w:rsidRDefault="00573AE9" w:rsidP="00573AE9">
      <w:pPr>
        <w:pStyle w:val="a7"/>
      </w:pPr>
      <w:r w:rsidRPr="004243DD">
        <w:t xml:space="preserve">    </w:t>
      </w:r>
      <w:r>
        <w:t>Задачами в сфере имущественных и земельных отношений являлось на 2025год: увеличение доходной части местного бюджета за счет оборота и использования недвижимого и движимого имущества; переход на единый с/</w:t>
      </w:r>
      <w:proofErr w:type="spellStart"/>
      <w:r>
        <w:t>х</w:t>
      </w:r>
      <w:proofErr w:type="spellEnd"/>
      <w:r>
        <w:t xml:space="preserve"> налог, вовлечение земель, ранее не оформленных на территории </w:t>
      </w:r>
      <w:proofErr w:type="spellStart"/>
      <w:r>
        <w:t>Присальского</w:t>
      </w:r>
      <w:proofErr w:type="spellEnd"/>
      <w:r>
        <w:t xml:space="preserve"> сельского поселения.</w:t>
      </w:r>
    </w:p>
    <w:p w:rsidR="00573AE9" w:rsidRDefault="00573AE9" w:rsidP="00573AE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D236CF">
        <w:rPr>
          <w:rFonts w:ascii="Times New Roman" w:hAnsi="Times New Roman"/>
          <w:sz w:val="28"/>
        </w:rPr>
        <w:t xml:space="preserve">Ведется работа по выявлению правообладателей ранее учтенных объектов недвижимого имущества и снятию с кадастрового учета несуществующих объектов в рамках реализации Федерального закона от 30.12.2020 года №518-ФЗ «О внесении изменений в отдельные законодательные акты РФ». </w:t>
      </w:r>
      <w:r w:rsidR="00D236CF" w:rsidRPr="00D236CF">
        <w:rPr>
          <w:rFonts w:ascii="Times New Roman" w:hAnsi="Times New Roman"/>
          <w:sz w:val="28"/>
        </w:rPr>
        <w:t>За первое полугодие 2025</w:t>
      </w:r>
      <w:r w:rsidRPr="00D236CF">
        <w:rPr>
          <w:rFonts w:ascii="Times New Roman" w:hAnsi="Times New Roman"/>
          <w:sz w:val="28"/>
        </w:rPr>
        <w:t xml:space="preserve"> год</w:t>
      </w:r>
      <w:r w:rsidR="00D236CF" w:rsidRPr="00D236CF">
        <w:rPr>
          <w:rFonts w:ascii="Times New Roman" w:hAnsi="Times New Roman"/>
          <w:sz w:val="28"/>
        </w:rPr>
        <w:t>а</w:t>
      </w:r>
      <w:r w:rsidRPr="00D236CF">
        <w:rPr>
          <w:rFonts w:ascii="Times New Roman" w:hAnsi="Times New Roman"/>
          <w:sz w:val="28"/>
        </w:rPr>
        <w:t xml:space="preserve"> снято с кадастрового учета </w:t>
      </w:r>
      <w:r w:rsidR="00D236CF" w:rsidRPr="00D236CF">
        <w:rPr>
          <w:rFonts w:ascii="Times New Roman" w:hAnsi="Times New Roman"/>
          <w:sz w:val="28"/>
        </w:rPr>
        <w:t>248</w:t>
      </w:r>
      <w:r w:rsidRPr="00D236CF">
        <w:rPr>
          <w:rFonts w:ascii="Times New Roman" w:hAnsi="Times New Roman"/>
          <w:sz w:val="28"/>
        </w:rPr>
        <w:t xml:space="preserve"> несуществующих объектов, </w:t>
      </w:r>
      <w:r w:rsidR="00D236CF" w:rsidRPr="00D236CF">
        <w:rPr>
          <w:rFonts w:ascii="Times New Roman" w:hAnsi="Times New Roman"/>
          <w:sz w:val="28"/>
        </w:rPr>
        <w:t>15</w:t>
      </w:r>
      <w:r w:rsidRPr="00D236CF">
        <w:rPr>
          <w:rFonts w:ascii="Times New Roman" w:hAnsi="Times New Roman"/>
          <w:sz w:val="28"/>
        </w:rPr>
        <w:t xml:space="preserve"> объект</w:t>
      </w:r>
      <w:r w:rsidR="00D236CF" w:rsidRPr="00D236CF">
        <w:rPr>
          <w:rFonts w:ascii="Times New Roman" w:hAnsi="Times New Roman"/>
          <w:sz w:val="28"/>
        </w:rPr>
        <w:t>ов</w:t>
      </w:r>
      <w:r w:rsidRPr="00D236CF">
        <w:rPr>
          <w:rFonts w:ascii="Times New Roman" w:hAnsi="Times New Roman"/>
          <w:sz w:val="28"/>
        </w:rPr>
        <w:t xml:space="preserve"> зарегистрированы права собственности.</w:t>
      </w:r>
    </w:p>
    <w:p w:rsidR="00573AE9" w:rsidRPr="00F63A86" w:rsidRDefault="00573AE9" w:rsidP="00573AE9">
      <w:p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    Администрацией поселения ведется работа с налогоплательщиками, проводится сверка по начисленным налогам отдельных налогоплательщиков с налоговой НС №16; проводится сверка по кадастровой стоимости земельных участков. В 202</w:t>
      </w:r>
      <w:r w:rsidR="0079395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проведено </w:t>
      </w:r>
      <w:r w:rsidR="0079395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заседаний координационной группы по задолженности налогов, сборов и других платежей в консолидированный бюджет </w:t>
      </w:r>
      <w:proofErr w:type="spellStart"/>
      <w:r>
        <w:rPr>
          <w:rFonts w:ascii="Times New Roman" w:hAnsi="Times New Roman"/>
          <w:sz w:val="28"/>
        </w:rPr>
        <w:t>Присальского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поселения, приглашено </w:t>
      </w:r>
      <w:r w:rsidR="0079395F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 xml:space="preserve"> человек</w:t>
      </w:r>
      <w:r w:rsidR="0079395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, рассмотрено </w:t>
      </w:r>
      <w:proofErr w:type="spellStart"/>
      <w:r>
        <w:rPr>
          <w:rFonts w:ascii="Times New Roman" w:hAnsi="Times New Roman"/>
          <w:sz w:val="28"/>
        </w:rPr>
        <w:t>задолжности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79395F">
        <w:rPr>
          <w:rFonts w:ascii="Times New Roman" w:hAnsi="Times New Roman"/>
          <w:sz w:val="28"/>
        </w:rPr>
        <w:t>210,6</w:t>
      </w:r>
      <w:r>
        <w:rPr>
          <w:rFonts w:ascii="Times New Roman" w:hAnsi="Times New Roman"/>
          <w:sz w:val="28"/>
        </w:rPr>
        <w:t xml:space="preserve"> тыс. рублей, погашено </w:t>
      </w:r>
      <w:r w:rsidR="0079395F">
        <w:rPr>
          <w:rFonts w:ascii="Times New Roman" w:hAnsi="Times New Roman"/>
          <w:sz w:val="28"/>
        </w:rPr>
        <w:t>42</w:t>
      </w:r>
      <w:r>
        <w:rPr>
          <w:rFonts w:ascii="Times New Roman" w:hAnsi="Times New Roman"/>
          <w:sz w:val="28"/>
        </w:rPr>
        <w:t>,0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ублей.</w:t>
      </w:r>
    </w:p>
    <w:p w:rsidR="00573AE9" w:rsidRDefault="00573AE9" w:rsidP="00573AE9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Важным направлением деятельности является работа с ИП.</w:t>
      </w:r>
    </w:p>
    <w:p w:rsidR="00573AE9" w:rsidRDefault="00573AE9" w:rsidP="00573AE9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На территории </w:t>
      </w:r>
      <w:proofErr w:type="spellStart"/>
      <w:r>
        <w:rPr>
          <w:rFonts w:ascii="Times New Roman" w:hAnsi="Times New Roman"/>
          <w:sz w:val="28"/>
        </w:rPr>
        <w:t>Присальского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зарегистрировано 38 индивидуальных предпринимателей, в том числе 20 ИП Глав КФХ. Ведется работа по переводу статуса ЛПХ в КФХ и переходу на систему налогообложения для сельскохозяйственных товаропроизводителей, работа </w:t>
      </w:r>
      <w:r>
        <w:rPr>
          <w:rFonts w:ascii="Times New Roman" w:hAnsi="Times New Roman"/>
          <w:sz w:val="28"/>
        </w:rPr>
        <w:lastRenderedPageBreak/>
        <w:t>проводится индивидуально с каждым собственником ЛПХ имеющим поголовье.</w:t>
      </w:r>
    </w:p>
    <w:p w:rsidR="00573AE9" w:rsidRDefault="00573AE9" w:rsidP="00573AE9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Задачи на 202</w:t>
      </w:r>
      <w:r w:rsidR="0079395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год: остаются использование сельскохозяйственных земель по назначению; увеличение доходной части местного бюджета на 25%; исполнение законодательства Российской Федерации в сфере имущественных и земельных отношений.</w:t>
      </w:r>
    </w:p>
    <w:p w:rsidR="00BC59BC" w:rsidRPr="002B5BA3" w:rsidRDefault="00BC59BC" w:rsidP="002B5BA3">
      <w:pPr>
        <w:rPr>
          <w:sz w:val="28"/>
        </w:rPr>
      </w:pPr>
      <w:proofErr w:type="spellStart"/>
      <w:proofErr w:type="gramStart"/>
      <w:r w:rsidRPr="004A277D">
        <w:rPr>
          <w:rFonts w:ascii="Times New Roman" w:hAnsi="Times New Roman"/>
          <w:b/>
          <w:sz w:val="32"/>
          <w:szCs w:val="32"/>
        </w:rPr>
        <w:t>Жилищно</w:t>
      </w:r>
      <w:proofErr w:type="spellEnd"/>
      <w:r w:rsidRPr="004A277D">
        <w:rPr>
          <w:rFonts w:ascii="Times New Roman" w:hAnsi="Times New Roman"/>
          <w:b/>
          <w:sz w:val="32"/>
          <w:szCs w:val="32"/>
        </w:rPr>
        <w:t xml:space="preserve"> </w:t>
      </w:r>
      <w:r w:rsidR="007763FB">
        <w:rPr>
          <w:rFonts w:ascii="Times New Roman" w:hAnsi="Times New Roman"/>
          <w:b/>
          <w:sz w:val="32"/>
          <w:szCs w:val="32"/>
        </w:rPr>
        <w:t xml:space="preserve"> </w:t>
      </w:r>
      <w:r w:rsidRPr="004A277D">
        <w:rPr>
          <w:rFonts w:ascii="Times New Roman" w:hAnsi="Times New Roman"/>
          <w:b/>
          <w:sz w:val="32"/>
          <w:szCs w:val="32"/>
        </w:rPr>
        <w:t>– коммунальное</w:t>
      </w:r>
      <w:proofErr w:type="gramEnd"/>
      <w:r w:rsidRPr="004A277D">
        <w:rPr>
          <w:rFonts w:ascii="Times New Roman" w:hAnsi="Times New Roman"/>
          <w:b/>
          <w:sz w:val="32"/>
          <w:szCs w:val="32"/>
        </w:rPr>
        <w:t xml:space="preserve"> хозяйство                                                                   благоустройство</w:t>
      </w:r>
    </w:p>
    <w:p w:rsidR="00573AE9" w:rsidRDefault="00573AE9" w:rsidP="00573AE9">
      <w:pPr>
        <w:pStyle w:val="a3"/>
        <w:spacing w:before="0" w:beforeAutospacing="0" w:after="0" w:afterAutospacing="0"/>
        <w:rPr>
          <w:sz w:val="28"/>
          <w:szCs w:val="28"/>
        </w:rPr>
      </w:pPr>
      <w:r w:rsidRPr="001010FC">
        <w:rPr>
          <w:sz w:val="28"/>
          <w:szCs w:val="28"/>
        </w:rPr>
        <w:t xml:space="preserve">Благоустройство  территории  </w:t>
      </w:r>
      <w:proofErr w:type="spellStart"/>
      <w:r w:rsidRPr="001010FC">
        <w:rPr>
          <w:sz w:val="28"/>
          <w:szCs w:val="28"/>
        </w:rPr>
        <w:t>Присальского</w:t>
      </w:r>
      <w:proofErr w:type="spellEnd"/>
      <w:r w:rsidRPr="001010FC"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t xml:space="preserve"> </w:t>
      </w:r>
      <w:r w:rsidRPr="001010FC">
        <w:rPr>
          <w:sz w:val="28"/>
          <w:szCs w:val="28"/>
        </w:rPr>
        <w:t>Целью  деятельности  администрации</w:t>
      </w:r>
      <w:r>
        <w:rPr>
          <w:sz w:val="28"/>
          <w:szCs w:val="28"/>
        </w:rPr>
        <w:t>,</w:t>
      </w:r>
      <w:r w:rsidRPr="001010FC">
        <w:rPr>
          <w:sz w:val="28"/>
          <w:szCs w:val="28"/>
        </w:rPr>
        <w:t xml:space="preserve">  как  исполнительного  органа</w:t>
      </w:r>
      <w:r>
        <w:rPr>
          <w:sz w:val="28"/>
          <w:szCs w:val="28"/>
        </w:rPr>
        <w:t xml:space="preserve">  местного самоуправления в первом полугодии 2025 года</w:t>
      </w:r>
      <w:r w:rsidRPr="001010FC">
        <w:rPr>
          <w:sz w:val="28"/>
          <w:szCs w:val="28"/>
        </w:rPr>
        <w:t xml:space="preserve">  стала  необходимость  улучшить и сделать более  комфортной  среду обитания  жителей поселения</w:t>
      </w:r>
      <w:r>
        <w:rPr>
          <w:sz w:val="28"/>
          <w:szCs w:val="28"/>
        </w:rPr>
        <w:t xml:space="preserve">. </w:t>
      </w:r>
      <w:r w:rsidRPr="001010FC">
        <w:rPr>
          <w:sz w:val="28"/>
          <w:szCs w:val="28"/>
        </w:rPr>
        <w:t xml:space="preserve">Решая задачи,  улучшения  благоустройства  поселения  были  организованы  экологические  субботники  по  уборке  и  очистке  от мусора  территорий  поселения, кладбища,  вдоль </w:t>
      </w:r>
      <w:r>
        <w:rPr>
          <w:sz w:val="28"/>
          <w:szCs w:val="28"/>
        </w:rPr>
        <w:t xml:space="preserve"> дорог  и лесопосадки. Проведена противоклещевая обработка мест массового пребывания населения.</w:t>
      </w:r>
    </w:p>
    <w:p w:rsidR="00440AE9" w:rsidRPr="00573AE9" w:rsidRDefault="00573AE9" w:rsidP="00440AE9">
      <w:pPr>
        <w:spacing w:after="0" w:line="240" w:lineRule="auto"/>
        <w:rPr>
          <w:rFonts w:ascii="Montserrat" w:hAnsi="Montserrat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В  летний  период проводиться</w:t>
      </w:r>
      <w:r w:rsidRPr="001010FC">
        <w:rPr>
          <w:rFonts w:ascii="Times New Roman" w:hAnsi="Times New Roman"/>
          <w:sz w:val="28"/>
          <w:szCs w:val="28"/>
        </w:rPr>
        <w:t xml:space="preserve"> скашивание  сорной  растительности  </w:t>
      </w:r>
      <w:r>
        <w:rPr>
          <w:rFonts w:ascii="Times New Roman" w:hAnsi="Times New Roman"/>
          <w:sz w:val="28"/>
          <w:szCs w:val="28"/>
        </w:rPr>
        <w:t xml:space="preserve">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Присальского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010FC">
        <w:rPr>
          <w:rFonts w:ascii="Times New Roman" w:hAnsi="Times New Roman"/>
          <w:sz w:val="28"/>
          <w:szCs w:val="28"/>
        </w:rPr>
        <w:t xml:space="preserve">вдоль </w:t>
      </w:r>
      <w:proofErr w:type="spellStart"/>
      <w:r w:rsidRPr="001010FC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1010FC">
        <w:rPr>
          <w:rFonts w:ascii="Times New Roman" w:hAnsi="Times New Roman"/>
          <w:sz w:val="28"/>
          <w:szCs w:val="28"/>
        </w:rPr>
        <w:t xml:space="preserve">  дорог,  стадиона,  на кладбище,  на территори</w:t>
      </w:r>
      <w:r>
        <w:rPr>
          <w:rFonts w:ascii="Times New Roman" w:hAnsi="Times New Roman"/>
          <w:sz w:val="28"/>
          <w:szCs w:val="28"/>
        </w:rPr>
        <w:t xml:space="preserve">и  прилегающей  к памятнику  </w:t>
      </w:r>
      <w:r w:rsidRPr="001010FC">
        <w:rPr>
          <w:rFonts w:ascii="Times New Roman" w:hAnsi="Times New Roman"/>
          <w:sz w:val="28"/>
          <w:szCs w:val="28"/>
        </w:rPr>
        <w:t>Воинам Советской Армии.</w:t>
      </w:r>
      <w:r w:rsidR="00440AE9">
        <w:rPr>
          <w:rFonts w:ascii="Montserrat" w:hAnsi="Montserrat"/>
          <w:color w:val="273350"/>
          <w:sz w:val="12"/>
          <w:szCs w:val="12"/>
          <w:shd w:val="clear" w:color="auto" w:fill="FFFFFF"/>
        </w:rPr>
        <w:t xml:space="preserve">   </w:t>
      </w:r>
      <w:r w:rsidR="00440AE9">
        <w:rPr>
          <w:sz w:val="28"/>
          <w:szCs w:val="28"/>
        </w:rPr>
        <w:t xml:space="preserve"> </w:t>
      </w:r>
      <w:r w:rsidR="00721C81" w:rsidRPr="00721C81">
        <w:rPr>
          <w:rFonts w:ascii="Times New Roman" w:hAnsi="Times New Roman"/>
          <w:sz w:val="28"/>
          <w:szCs w:val="28"/>
        </w:rPr>
        <w:t>Проведен</w:t>
      </w:r>
      <w:r w:rsidR="00721C81">
        <w:rPr>
          <w:sz w:val="28"/>
          <w:szCs w:val="28"/>
        </w:rPr>
        <w:t xml:space="preserve"> </w:t>
      </w:r>
      <w:r w:rsidR="00721C81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440AE9" w:rsidRPr="00683821">
        <w:rPr>
          <w:rFonts w:ascii="Times New Roman" w:hAnsi="Times New Roman"/>
          <w:sz w:val="28"/>
          <w:szCs w:val="28"/>
          <w:shd w:val="clear" w:color="auto" w:fill="FFFFFF"/>
        </w:rPr>
        <w:t>емонт и</w:t>
      </w:r>
      <w:r w:rsidR="00440AE9"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="00440AE9" w:rsidRPr="00683821">
        <w:rPr>
          <w:rFonts w:ascii="Times New Roman" w:hAnsi="Times New Roman"/>
          <w:sz w:val="28"/>
          <w:szCs w:val="28"/>
          <w:shd w:val="clear" w:color="auto" w:fill="FFFFFF"/>
        </w:rPr>
        <w:t>бслуживание уличного освещения</w:t>
      </w:r>
      <w:r w:rsidR="00440AE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0AE9">
        <w:rPr>
          <w:rFonts w:ascii="Times New Roman" w:hAnsi="Times New Roman"/>
          <w:sz w:val="28"/>
          <w:szCs w:val="28"/>
        </w:rPr>
        <w:t xml:space="preserve"> </w:t>
      </w:r>
    </w:p>
    <w:p w:rsidR="00CF53E4" w:rsidRDefault="00CF53E4" w:rsidP="00440A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AE9" w:rsidRDefault="00440AE9" w:rsidP="00440A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7D1">
        <w:rPr>
          <w:rFonts w:ascii="Times New Roman" w:hAnsi="Times New Roman"/>
          <w:sz w:val="28"/>
          <w:szCs w:val="28"/>
        </w:rPr>
        <w:t>Установлен особый противопожарный режим на территории МО «</w:t>
      </w:r>
      <w:proofErr w:type="spellStart"/>
      <w:r w:rsidRPr="005C47D1">
        <w:rPr>
          <w:rFonts w:ascii="Times New Roman" w:hAnsi="Times New Roman"/>
          <w:sz w:val="28"/>
          <w:szCs w:val="28"/>
        </w:rPr>
        <w:t>Присальское</w:t>
      </w:r>
      <w:proofErr w:type="spellEnd"/>
      <w:r w:rsidRPr="005C47D1">
        <w:rPr>
          <w:rFonts w:ascii="Times New Roman" w:hAnsi="Times New Roman"/>
          <w:sz w:val="28"/>
          <w:szCs w:val="28"/>
        </w:rPr>
        <w:t xml:space="preserve"> сельское п</w:t>
      </w:r>
      <w:r w:rsidR="00573AE9">
        <w:rPr>
          <w:rFonts w:ascii="Times New Roman" w:hAnsi="Times New Roman"/>
          <w:sz w:val="28"/>
          <w:szCs w:val="28"/>
        </w:rPr>
        <w:t>оселение» с 30 апреля по 15</w:t>
      </w:r>
      <w:r w:rsidR="00056959">
        <w:rPr>
          <w:rFonts w:ascii="Times New Roman" w:hAnsi="Times New Roman"/>
          <w:sz w:val="28"/>
          <w:szCs w:val="28"/>
        </w:rPr>
        <w:t xml:space="preserve"> октября 2025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40AE9" w:rsidRPr="00056959" w:rsidRDefault="00440AE9" w:rsidP="00CF53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</w:t>
      </w:r>
      <w:r w:rsidRPr="00170EB0">
        <w:rPr>
          <w:rFonts w:ascii="Times New Roman" w:hAnsi="Times New Roman"/>
          <w:sz w:val="28"/>
          <w:szCs w:val="28"/>
        </w:rPr>
        <w:t xml:space="preserve">реди населения </w:t>
      </w:r>
      <w:r>
        <w:rPr>
          <w:rFonts w:ascii="Times New Roman" w:hAnsi="Times New Roman"/>
          <w:sz w:val="28"/>
          <w:szCs w:val="28"/>
        </w:rPr>
        <w:t>проводятся разъяснительные работы</w:t>
      </w:r>
      <w:r w:rsidRPr="00170EB0">
        <w:rPr>
          <w:rFonts w:ascii="Times New Roman" w:hAnsi="Times New Roman"/>
          <w:sz w:val="28"/>
          <w:szCs w:val="28"/>
        </w:rPr>
        <w:t xml:space="preserve"> о соблюдении правил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F53E4">
        <w:rPr>
          <w:rFonts w:ascii="Times New Roman" w:hAnsi="Times New Roman"/>
          <w:sz w:val="28"/>
          <w:szCs w:val="28"/>
        </w:rPr>
        <w:t xml:space="preserve">     </w:t>
      </w:r>
      <w:r w:rsidRPr="00170EB0">
        <w:rPr>
          <w:rFonts w:ascii="Times New Roman" w:hAnsi="Times New Roman"/>
          <w:sz w:val="28"/>
          <w:szCs w:val="28"/>
        </w:rPr>
        <w:t xml:space="preserve">безопасности оставления </w:t>
      </w:r>
      <w:r w:rsidRPr="00170EB0">
        <w:rPr>
          <w:rFonts w:ascii="Times New Roman" w:hAnsi="Times New Roman"/>
          <w:sz w:val="28"/>
        </w:rPr>
        <w:t xml:space="preserve"> несовершеннолетних</w:t>
      </w:r>
      <w:r w:rsidR="00CF53E4">
        <w:rPr>
          <w:rFonts w:ascii="Times New Roman" w:hAnsi="Times New Roman"/>
          <w:sz w:val="28"/>
        </w:rPr>
        <w:t xml:space="preserve"> детей</w:t>
      </w:r>
      <w:r w:rsidRPr="00170EB0">
        <w:rPr>
          <w:rFonts w:ascii="Times New Roman" w:hAnsi="Times New Roman"/>
          <w:sz w:val="28"/>
        </w:rPr>
        <w:t xml:space="preserve"> без присмотра родителей (законных представителей)  </w:t>
      </w:r>
      <w:r w:rsidRPr="00170EB0">
        <w:rPr>
          <w:rFonts w:ascii="Times New Roman" w:hAnsi="Times New Roman"/>
          <w:sz w:val="28"/>
          <w:szCs w:val="28"/>
        </w:rPr>
        <w:t>у водоемов,  вручены памятки многодетным семьям, асоциальным и неблагополучным гражданам;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6959">
        <w:rPr>
          <w:rFonts w:ascii="Times New Roman" w:hAnsi="Times New Roman"/>
          <w:sz w:val="28"/>
          <w:szCs w:val="28"/>
        </w:rPr>
        <w:t xml:space="preserve">«Меры пожарной безопасности в пожароопасный период», «По усилению </w:t>
      </w:r>
      <w:proofErr w:type="gramStart"/>
      <w:r w:rsidRPr="0005695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56959">
        <w:rPr>
          <w:rFonts w:ascii="Times New Roman" w:hAnsi="Times New Roman"/>
          <w:sz w:val="28"/>
          <w:szCs w:val="28"/>
        </w:rPr>
        <w:t xml:space="preserve"> несовершеннолетними»</w:t>
      </w:r>
      <w:r w:rsidR="00553C52" w:rsidRPr="00056959">
        <w:rPr>
          <w:rFonts w:ascii="Times New Roman" w:hAnsi="Times New Roman"/>
          <w:sz w:val="28"/>
          <w:szCs w:val="28"/>
        </w:rPr>
        <w:t xml:space="preserve"> и другие</w:t>
      </w:r>
      <w:r w:rsidRPr="00056959">
        <w:rPr>
          <w:rFonts w:ascii="Times New Roman" w:hAnsi="Times New Roman"/>
          <w:sz w:val="28"/>
          <w:szCs w:val="28"/>
        </w:rPr>
        <w:t>.</w:t>
      </w:r>
    </w:p>
    <w:p w:rsidR="00440AE9" w:rsidRDefault="00440AE9" w:rsidP="00CF53E4">
      <w:pPr>
        <w:spacing w:after="0" w:line="240" w:lineRule="auto"/>
        <w:ind w:right="610"/>
        <w:rPr>
          <w:rFonts w:ascii="Times New Roman" w:hAnsi="Times New Roman"/>
          <w:sz w:val="28"/>
        </w:rPr>
      </w:pPr>
      <w:r w:rsidRPr="004B41CF">
        <w:rPr>
          <w:rFonts w:ascii="Times New Roman" w:hAnsi="Times New Roman"/>
          <w:sz w:val="28"/>
        </w:rPr>
        <w:t xml:space="preserve">Памятки о соблюдении требований пожарной безопасности регулярно размещаются на информационных стендах, на официальном сайте </w:t>
      </w:r>
      <w:proofErr w:type="spellStart"/>
      <w:r w:rsidRPr="004B41CF">
        <w:rPr>
          <w:rFonts w:ascii="Times New Roman" w:hAnsi="Times New Roman"/>
          <w:sz w:val="28"/>
        </w:rPr>
        <w:t>Присальского</w:t>
      </w:r>
      <w:proofErr w:type="spellEnd"/>
      <w:r w:rsidRPr="004B41CF">
        <w:rPr>
          <w:rFonts w:ascii="Times New Roman" w:hAnsi="Times New Roman"/>
          <w:sz w:val="28"/>
        </w:rPr>
        <w:t xml:space="preserve"> сельского поселения и в </w:t>
      </w:r>
      <w:proofErr w:type="spellStart"/>
      <w:r w:rsidRPr="004B41CF">
        <w:rPr>
          <w:rFonts w:ascii="Times New Roman" w:hAnsi="Times New Roman"/>
          <w:sz w:val="28"/>
        </w:rPr>
        <w:t>соцсетях</w:t>
      </w:r>
      <w:proofErr w:type="spellEnd"/>
      <w:r w:rsidRPr="004B41CF">
        <w:rPr>
          <w:rFonts w:ascii="Times New Roman" w:hAnsi="Times New Roman"/>
          <w:sz w:val="28"/>
        </w:rPr>
        <w:t>.</w:t>
      </w:r>
    </w:p>
    <w:p w:rsidR="00553C52" w:rsidRPr="00056959" w:rsidRDefault="00553C52" w:rsidP="00056959">
      <w:pPr>
        <w:spacing w:after="0" w:line="240" w:lineRule="auto"/>
        <w:ind w:right="610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C5315" w:rsidRPr="00070D93" w:rsidRDefault="009C5315" w:rsidP="003A43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764">
        <w:rPr>
          <w:rFonts w:ascii="Times New Roman" w:hAnsi="Times New Roman"/>
          <w:b/>
          <w:color w:val="000000"/>
          <w:sz w:val="28"/>
          <w:szCs w:val="28"/>
        </w:rPr>
        <w:t>Работа представительного органа местного самоуправления.</w:t>
      </w:r>
    </w:p>
    <w:p w:rsidR="00267BA6" w:rsidRPr="00DC7112" w:rsidRDefault="009C5315" w:rsidP="00267BA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З</w:t>
      </w:r>
      <w:r w:rsidR="00C6487F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395460">
        <w:rPr>
          <w:rFonts w:ascii="Times New Roman" w:hAnsi="Times New Roman"/>
          <w:color w:val="000000"/>
          <w:sz w:val="28"/>
          <w:szCs w:val="28"/>
        </w:rPr>
        <w:t>о</w:t>
      </w:r>
      <w:r w:rsidR="00CF53E4">
        <w:rPr>
          <w:rFonts w:ascii="Times New Roman" w:hAnsi="Times New Roman"/>
          <w:color w:val="000000"/>
          <w:sz w:val="28"/>
          <w:szCs w:val="28"/>
        </w:rPr>
        <w:t>тчетный период проведено четыре заседания</w:t>
      </w:r>
      <w:r w:rsidRPr="00803764">
        <w:rPr>
          <w:rFonts w:ascii="Times New Roman" w:hAnsi="Times New Roman"/>
          <w:color w:val="000000"/>
          <w:sz w:val="28"/>
          <w:szCs w:val="28"/>
        </w:rPr>
        <w:t xml:space="preserve"> Собрания депутатов </w:t>
      </w:r>
      <w:proofErr w:type="spellStart"/>
      <w:r w:rsidRPr="00803764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="00FA07DE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принято </w:t>
      </w:r>
      <w:r w:rsidR="007963B6">
        <w:rPr>
          <w:rFonts w:ascii="Times New Roman" w:hAnsi="Times New Roman"/>
          <w:color w:val="000000"/>
          <w:sz w:val="28"/>
          <w:szCs w:val="28"/>
        </w:rPr>
        <w:t>10</w:t>
      </w:r>
      <w:r w:rsidRPr="00803764">
        <w:rPr>
          <w:rFonts w:ascii="Times New Roman" w:hAnsi="Times New Roman"/>
          <w:color w:val="000000"/>
          <w:sz w:val="28"/>
          <w:szCs w:val="28"/>
        </w:rPr>
        <w:t xml:space="preserve"> Решений</w:t>
      </w:r>
      <w:r w:rsidR="00C84159">
        <w:rPr>
          <w:rFonts w:ascii="Times New Roman" w:hAnsi="Times New Roman"/>
          <w:sz w:val="28"/>
          <w:szCs w:val="28"/>
        </w:rPr>
        <w:t xml:space="preserve"> по </w:t>
      </w:r>
      <w:r w:rsidRPr="00803764">
        <w:rPr>
          <w:rFonts w:ascii="Times New Roman" w:hAnsi="Times New Roman"/>
          <w:sz w:val="28"/>
          <w:szCs w:val="28"/>
        </w:rPr>
        <w:t>вопросам    местного сам</w:t>
      </w:r>
      <w:r>
        <w:rPr>
          <w:rFonts w:ascii="Times New Roman" w:hAnsi="Times New Roman"/>
          <w:sz w:val="28"/>
          <w:szCs w:val="28"/>
        </w:rPr>
        <w:t xml:space="preserve">оуправления,  решения размещены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Присальского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адресу:</w:t>
      </w:r>
      <w:r w:rsidRPr="009A20B4">
        <w:rPr>
          <w:color w:val="333399"/>
        </w:rPr>
        <w:t xml:space="preserve"> </w:t>
      </w:r>
      <w:r w:rsidR="00FD328F" w:rsidRPr="00DC7112">
        <w:rPr>
          <w:color w:val="000000" w:themeColor="text1"/>
          <w:sz w:val="24"/>
          <w:szCs w:val="24"/>
        </w:rPr>
        <w:t>http://www.prisalskoe.sintez-npk.ru</w:t>
      </w:r>
    </w:p>
    <w:p w:rsidR="005D575E" w:rsidRDefault="00FD328F" w:rsidP="005D575E">
      <w:pPr>
        <w:spacing w:after="0"/>
        <w:rPr>
          <w:rFonts w:ascii="Times New Roman" w:hAnsi="Times New Roman"/>
          <w:sz w:val="28"/>
          <w:szCs w:val="28"/>
        </w:rPr>
      </w:pPr>
      <w:r w:rsidRPr="00FD328F">
        <w:rPr>
          <w:rFonts w:ascii="Times New Roman" w:hAnsi="Times New Roman"/>
          <w:color w:val="000000" w:themeColor="text1"/>
          <w:sz w:val="28"/>
          <w:szCs w:val="28"/>
        </w:rPr>
        <w:t>Раб</w:t>
      </w:r>
      <w:r>
        <w:rPr>
          <w:rFonts w:ascii="Times New Roman" w:hAnsi="Times New Roman"/>
          <w:color w:val="000000" w:themeColor="text1"/>
          <w:sz w:val="28"/>
          <w:szCs w:val="28"/>
        </w:rPr>
        <w:t>ота</w:t>
      </w:r>
      <w:r w:rsidR="009C5315" w:rsidRPr="00FD328F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9C5315">
        <w:rPr>
          <w:rFonts w:ascii="Times New Roman" w:hAnsi="Times New Roman"/>
          <w:sz w:val="28"/>
          <w:szCs w:val="28"/>
        </w:rPr>
        <w:t xml:space="preserve">редставительного органа местного самоуправления позволила решать важнейшие вопросы жизнеобеспечения поселения, представленная </w:t>
      </w:r>
      <w:r w:rsidR="009C5315">
        <w:rPr>
          <w:rFonts w:ascii="Times New Roman" w:hAnsi="Times New Roman"/>
          <w:sz w:val="28"/>
          <w:szCs w:val="28"/>
        </w:rPr>
        <w:lastRenderedPageBreak/>
        <w:t>возможность позволяет поблагодарить депутатов Собрания депутатов за их активную жизненную позицию.</w:t>
      </w:r>
    </w:p>
    <w:p w:rsidR="00197D44" w:rsidRDefault="009C5315" w:rsidP="005D575E">
      <w:pPr>
        <w:spacing w:after="0"/>
        <w:rPr>
          <w:rFonts w:ascii="Times New Roman" w:hAnsi="Times New Roman"/>
          <w:sz w:val="28"/>
          <w:szCs w:val="28"/>
        </w:rPr>
      </w:pPr>
      <w:r w:rsidRPr="00881AEC">
        <w:rPr>
          <w:rFonts w:ascii="Times New Roman" w:hAnsi="Times New Roman"/>
          <w:b/>
          <w:color w:val="000000"/>
          <w:sz w:val="28"/>
          <w:szCs w:val="28"/>
        </w:rPr>
        <w:t>Работа исполнительных органов местного самоуправления</w:t>
      </w:r>
      <w:r w:rsidRPr="008037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A3368" w:rsidRPr="00197D44" w:rsidRDefault="009C5315" w:rsidP="005D57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сельского поселения является исполнительным органом местного самоуправления</w:t>
      </w:r>
      <w:r w:rsidR="00C047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7D1">
        <w:rPr>
          <w:rFonts w:ascii="Times New Roman" w:hAnsi="Times New Roman"/>
          <w:color w:val="000000"/>
          <w:sz w:val="28"/>
          <w:szCs w:val="28"/>
        </w:rPr>
        <w:t xml:space="preserve">за указанный период  </w:t>
      </w:r>
      <w:r w:rsidR="007963B6">
        <w:rPr>
          <w:rFonts w:ascii="Times New Roman" w:hAnsi="Times New Roman"/>
          <w:color w:val="000000"/>
          <w:sz w:val="28"/>
          <w:szCs w:val="28"/>
        </w:rPr>
        <w:t>принято  41 постановление</w:t>
      </w:r>
      <w:r w:rsidRPr="00803764">
        <w:rPr>
          <w:rFonts w:ascii="Times New Roman" w:hAnsi="Times New Roman"/>
          <w:color w:val="000000"/>
          <w:sz w:val="28"/>
          <w:szCs w:val="28"/>
        </w:rPr>
        <w:t>, по  вопросам организации</w:t>
      </w:r>
      <w:r w:rsidR="00267BA6">
        <w:rPr>
          <w:rFonts w:ascii="Times New Roman" w:hAnsi="Times New Roman"/>
          <w:color w:val="000000"/>
          <w:sz w:val="28"/>
          <w:szCs w:val="28"/>
        </w:rPr>
        <w:t xml:space="preserve"> работы  администрации издано 2</w:t>
      </w:r>
      <w:r w:rsidR="007963B6">
        <w:rPr>
          <w:rFonts w:ascii="Times New Roman" w:hAnsi="Times New Roman"/>
          <w:color w:val="000000"/>
          <w:sz w:val="28"/>
          <w:szCs w:val="28"/>
        </w:rPr>
        <w:t>3</w:t>
      </w:r>
      <w:r w:rsidR="00267BA6">
        <w:rPr>
          <w:rFonts w:ascii="Times New Roman" w:hAnsi="Times New Roman"/>
          <w:color w:val="000000"/>
          <w:sz w:val="28"/>
          <w:szCs w:val="28"/>
        </w:rPr>
        <w:t xml:space="preserve">  распоряже</w:t>
      </w:r>
      <w:r w:rsidR="007963B6">
        <w:rPr>
          <w:rFonts w:ascii="Times New Roman" w:hAnsi="Times New Roman"/>
          <w:color w:val="000000"/>
          <w:sz w:val="28"/>
          <w:szCs w:val="28"/>
        </w:rPr>
        <w:t>ния по основной деятельности, 24</w:t>
      </w:r>
      <w:r w:rsidR="00CF53E4">
        <w:rPr>
          <w:rFonts w:ascii="Times New Roman" w:hAnsi="Times New Roman"/>
          <w:color w:val="000000"/>
          <w:sz w:val="28"/>
          <w:szCs w:val="28"/>
        </w:rPr>
        <w:t xml:space="preserve"> распоряжения</w:t>
      </w:r>
      <w:r w:rsidRPr="00803764">
        <w:rPr>
          <w:rFonts w:ascii="Times New Roman" w:hAnsi="Times New Roman"/>
          <w:color w:val="000000"/>
          <w:sz w:val="28"/>
          <w:szCs w:val="28"/>
        </w:rPr>
        <w:t xml:space="preserve">  п</w:t>
      </w:r>
      <w:r>
        <w:rPr>
          <w:rFonts w:ascii="Times New Roman" w:hAnsi="Times New Roman"/>
          <w:color w:val="000000"/>
          <w:sz w:val="28"/>
          <w:szCs w:val="28"/>
        </w:rPr>
        <w:t>о  кадрам</w:t>
      </w:r>
      <w:r w:rsidR="00CF53E4">
        <w:rPr>
          <w:rFonts w:ascii="Times New Roman" w:hAnsi="Times New Roman"/>
          <w:color w:val="000000"/>
          <w:sz w:val="28"/>
          <w:szCs w:val="28"/>
        </w:rPr>
        <w:t>, 34</w:t>
      </w:r>
      <w:r w:rsidR="0003119D">
        <w:rPr>
          <w:rFonts w:ascii="Times New Roman" w:hAnsi="Times New Roman"/>
          <w:color w:val="000000"/>
          <w:sz w:val="28"/>
          <w:szCs w:val="28"/>
        </w:rPr>
        <w:t xml:space="preserve"> распоряжения п</w:t>
      </w:r>
      <w:r w:rsidR="008041C4">
        <w:rPr>
          <w:rFonts w:ascii="Times New Roman" w:hAnsi="Times New Roman"/>
          <w:color w:val="000000"/>
          <w:sz w:val="28"/>
          <w:szCs w:val="28"/>
        </w:rPr>
        <w:t xml:space="preserve">о административно </w:t>
      </w:r>
      <w:proofErr w:type="gramStart"/>
      <w:r w:rsidR="008041C4">
        <w:rPr>
          <w:rFonts w:ascii="Times New Roman" w:hAnsi="Times New Roman"/>
          <w:color w:val="000000"/>
          <w:sz w:val="28"/>
          <w:szCs w:val="28"/>
        </w:rPr>
        <w:t>–х</w:t>
      </w:r>
      <w:proofErr w:type="gramEnd"/>
      <w:r w:rsidR="008041C4">
        <w:rPr>
          <w:rFonts w:ascii="Times New Roman" w:hAnsi="Times New Roman"/>
          <w:color w:val="000000"/>
          <w:sz w:val="28"/>
          <w:szCs w:val="28"/>
        </w:rPr>
        <w:t>озяйственной деятельности</w:t>
      </w:r>
      <w:r w:rsidR="0003119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C5315" w:rsidRPr="001A3368" w:rsidRDefault="009C5315" w:rsidP="001A336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03764">
        <w:rPr>
          <w:rFonts w:ascii="Times New Roman" w:hAnsi="Times New Roman"/>
          <w:sz w:val="28"/>
          <w:szCs w:val="28"/>
        </w:rPr>
        <w:t>Администрацией  сельского  поселения</w:t>
      </w:r>
      <w:r>
        <w:rPr>
          <w:rFonts w:ascii="Times New Roman" w:hAnsi="Times New Roman"/>
          <w:sz w:val="28"/>
          <w:szCs w:val="28"/>
        </w:rPr>
        <w:t>,</w:t>
      </w:r>
      <w:r w:rsidR="00267BA6">
        <w:rPr>
          <w:rFonts w:ascii="Times New Roman" w:hAnsi="Times New Roman"/>
          <w:sz w:val="28"/>
          <w:szCs w:val="28"/>
        </w:rPr>
        <w:t xml:space="preserve">  </w:t>
      </w:r>
      <w:r w:rsidRPr="00803764">
        <w:rPr>
          <w:rFonts w:ascii="Times New Roman" w:hAnsi="Times New Roman"/>
          <w:sz w:val="28"/>
          <w:szCs w:val="28"/>
        </w:rPr>
        <w:t xml:space="preserve">по  различным  направлениям   своей  деятельности     направлено </w:t>
      </w:r>
      <w:r>
        <w:rPr>
          <w:rFonts w:ascii="Times New Roman" w:hAnsi="Times New Roman"/>
          <w:sz w:val="28"/>
          <w:szCs w:val="28"/>
        </w:rPr>
        <w:t>ответов на  запрашиваемую</w:t>
      </w:r>
      <w:r w:rsidRPr="00803764">
        <w:rPr>
          <w:rFonts w:ascii="Times New Roman" w:hAnsi="Times New Roman"/>
          <w:sz w:val="28"/>
          <w:szCs w:val="28"/>
        </w:rPr>
        <w:t xml:space="preserve">  информ</w:t>
      </w:r>
      <w:r>
        <w:rPr>
          <w:rFonts w:ascii="Times New Roman" w:hAnsi="Times New Roman"/>
          <w:sz w:val="28"/>
          <w:szCs w:val="28"/>
        </w:rPr>
        <w:t>ацию по разли</w:t>
      </w:r>
      <w:r w:rsidR="005C47D1">
        <w:rPr>
          <w:rFonts w:ascii="Times New Roman" w:hAnsi="Times New Roman"/>
          <w:sz w:val="28"/>
          <w:szCs w:val="28"/>
        </w:rPr>
        <w:t>чным отраслевым</w:t>
      </w:r>
      <w:r w:rsidR="007963B6">
        <w:rPr>
          <w:rFonts w:ascii="Times New Roman" w:hAnsi="Times New Roman"/>
          <w:sz w:val="28"/>
          <w:szCs w:val="28"/>
        </w:rPr>
        <w:t xml:space="preserve"> структурам – 119</w:t>
      </w:r>
      <w:r>
        <w:rPr>
          <w:rFonts w:ascii="Times New Roman" w:hAnsi="Times New Roman"/>
          <w:sz w:val="28"/>
          <w:szCs w:val="28"/>
        </w:rPr>
        <w:t xml:space="preserve"> .    За  истекши</w:t>
      </w:r>
      <w:r w:rsidR="0003119D">
        <w:rPr>
          <w:rFonts w:ascii="Times New Roman" w:hAnsi="Times New Roman"/>
          <w:sz w:val="28"/>
          <w:szCs w:val="28"/>
        </w:rPr>
        <w:t>й период</w:t>
      </w:r>
      <w:r w:rsidR="007963B6">
        <w:rPr>
          <w:rFonts w:ascii="Times New Roman" w:hAnsi="Times New Roman"/>
          <w:sz w:val="28"/>
          <w:szCs w:val="28"/>
        </w:rPr>
        <w:t xml:space="preserve"> 2025</w:t>
      </w:r>
      <w:r w:rsidR="001010FC">
        <w:rPr>
          <w:rFonts w:ascii="Times New Roman" w:hAnsi="Times New Roman"/>
          <w:sz w:val="28"/>
          <w:szCs w:val="28"/>
        </w:rPr>
        <w:t>г.</w:t>
      </w:r>
      <w:r w:rsidR="005C47D1">
        <w:rPr>
          <w:rFonts w:ascii="Times New Roman" w:hAnsi="Times New Roman"/>
          <w:sz w:val="28"/>
          <w:szCs w:val="28"/>
        </w:rPr>
        <w:t xml:space="preserve">  оформлено  </w:t>
      </w:r>
      <w:r w:rsidR="007963B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 нотариальных  дел</w:t>
      </w:r>
      <w:r w:rsidRPr="00803764">
        <w:rPr>
          <w:rFonts w:ascii="Times New Roman" w:hAnsi="Times New Roman"/>
          <w:sz w:val="28"/>
          <w:szCs w:val="28"/>
        </w:rPr>
        <w:t>, в  основном  по  выдаче  доверенностей  на  получение  пенсий.</w:t>
      </w:r>
      <w:r w:rsidR="00FD328F">
        <w:rPr>
          <w:rFonts w:ascii="Times New Roman" w:hAnsi="Times New Roman"/>
          <w:sz w:val="28"/>
          <w:szCs w:val="28"/>
        </w:rPr>
        <w:t xml:space="preserve"> </w:t>
      </w:r>
    </w:p>
    <w:p w:rsidR="005E036F" w:rsidRDefault="00BC7084" w:rsidP="00966D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7084">
        <w:rPr>
          <w:rFonts w:ascii="Times New Roman" w:hAnsi="Times New Roman"/>
          <w:sz w:val="28"/>
          <w:szCs w:val="28"/>
        </w:rPr>
        <w:t>Важным направлением деятельности администрации</w:t>
      </w:r>
      <w:r w:rsidR="00070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0D93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BC7084">
        <w:rPr>
          <w:rFonts w:ascii="Times New Roman" w:hAnsi="Times New Roman"/>
          <w:sz w:val="28"/>
          <w:szCs w:val="28"/>
        </w:rPr>
        <w:t xml:space="preserve"> сельского поселения является </w:t>
      </w:r>
      <w:proofErr w:type="spellStart"/>
      <w:r w:rsidRPr="00BC7084">
        <w:rPr>
          <w:rFonts w:ascii="Times New Roman" w:hAnsi="Times New Roman"/>
          <w:sz w:val="28"/>
          <w:szCs w:val="28"/>
        </w:rPr>
        <w:t>антикорупционная</w:t>
      </w:r>
      <w:proofErr w:type="spellEnd"/>
      <w:r w:rsidRPr="00BC7084">
        <w:rPr>
          <w:rFonts w:ascii="Times New Roman" w:hAnsi="Times New Roman"/>
          <w:sz w:val="28"/>
          <w:szCs w:val="28"/>
        </w:rPr>
        <w:t xml:space="preserve"> составляющая</w:t>
      </w:r>
      <w:r w:rsidR="007963B6">
        <w:rPr>
          <w:rFonts w:ascii="Times New Roman" w:hAnsi="Times New Roman"/>
          <w:sz w:val="28"/>
          <w:szCs w:val="28"/>
        </w:rPr>
        <w:t>.</w:t>
      </w:r>
    </w:p>
    <w:p w:rsidR="005E036F" w:rsidRDefault="005E036F" w:rsidP="005E036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C7084">
        <w:rPr>
          <w:rFonts w:ascii="Times New Roman" w:hAnsi="Times New Roman"/>
          <w:sz w:val="28"/>
          <w:szCs w:val="28"/>
        </w:rPr>
        <w:t>униципальными</w:t>
      </w:r>
      <w:r>
        <w:rPr>
          <w:rFonts w:ascii="Times New Roman" w:hAnsi="Times New Roman"/>
          <w:sz w:val="28"/>
          <w:szCs w:val="28"/>
        </w:rPr>
        <w:t xml:space="preserve"> служащими  предоставлены</w:t>
      </w:r>
      <w:r w:rsidR="00BC70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своевременно  сведения о доходах,</w:t>
      </w:r>
      <w:r w:rsidRPr="005E036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</w:t>
      </w:r>
      <w:r w:rsidR="00553C52">
        <w:rPr>
          <w:rFonts w:ascii="Times New Roman" w:hAnsi="Times New Roman" w:cs="Times New Roman"/>
          <w:sz w:val="28"/>
          <w:szCs w:val="28"/>
        </w:rPr>
        <w:t xml:space="preserve">, </w:t>
      </w:r>
      <w:r w:rsidR="00A841B4">
        <w:rPr>
          <w:rFonts w:ascii="Times New Roman" w:hAnsi="Times New Roman" w:cs="Times New Roman"/>
          <w:sz w:val="28"/>
          <w:szCs w:val="28"/>
        </w:rPr>
        <w:t xml:space="preserve">выполнена работа </w:t>
      </w:r>
      <w:r w:rsidR="00073CDB">
        <w:rPr>
          <w:rFonts w:ascii="Times New Roman" w:hAnsi="Times New Roman" w:cs="Times New Roman"/>
          <w:sz w:val="28"/>
          <w:szCs w:val="28"/>
        </w:rPr>
        <w:t xml:space="preserve"> депутатами Со</w:t>
      </w:r>
      <w:r w:rsidR="00E967A5">
        <w:rPr>
          <w:rFonts w:ascii="Times New Roman" w:hAnsi="Times New Roman" w:cs="Times New Roman"/>
          <w:sz w:val="28"/>
          <w:szCs w:val="28"/>
        </w:rPr>
        <w:t xml:space="preserve">брания депутатов </w:t>
      </w:r>
      <w:proofErr w:type="spellStart"/>
      <w:r w:rsidR="00E967A5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E967A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26674">
        <w:rPr>
          <w:rFonts w:ascii="Times New Roman" w:hAnsi="Times New Roman" w:cs="Times New Roman"/>
          <w:sz w:val="28"/>
          <w:szCs w:val="28"/>
        </w:rPr>
        <w:t>.</w:t>
      </w:r>
    </w:p>
    <w:p w:rsidR="00703A8A" w:rsidRDefault="00703A8A" w:rsidP="00703A8A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обращениями граждан:</w:t>
      </w:r>
    </w:p>
    <w:p w:rsidR="007963B6" w:rsidRPr="007963B6" w:rsidRDefault="00703A8A" w:rsidP="007963B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963B6">
        <w:rPr>
          <w:rFonts w:ascii="Times New Roman" w:hAnsi="Times New Roman"/>
          <w:sz w:val="28"/>
          <w:szCs w:val="28"/>
        </w:rPr>
        <w:t xml:space="preserve">Прием граждан по личным вопросам ведет </w:t>
      </w:r>
      <w:r w:rsidR="00431856" w:rsidRPr="007963B6">
        <w:rPr>
          <w:rFonts w:ascii="Times New Roman" w:hAnsi="Times New Roman"/>
          <w:sz w:val="28"/>
          <w:szCs w:val="28"/>
        </w:rPr>
        <w:t xml:space="preserve"> глава</w:t>
      </w:r>
      <w:r w:rsidRPr="007963B6">
        <w:rPr>
          <w:rFonts w:ascii="Times New Roman" w:hAnsi="Times New Roman"/>
          <w:sz w:val="28"/>
          <w:szCs w:val="28"/>
        </w:rPr>
        <w:t xml:space="preserve"> Администрации: обращения в основном носят социальный характер.  Ежедневно рассматривается масса вопросов, носящих бытовой характер, требующих внимания со стороны </w:t>
      </w:r>
      <w:r w:rsidR="00826005" w:rsidRPr="007963B6">
        <w:rPr>
          <w:rFonts w:ascii="Times New Roman" w:hAnsi="Times New Roman"/>
          <w:sz w:val="28"/>
          <w:szCs w:val="28"/>
        </w:rPr>
        <w:t xml:space="preserve"> </w:t>
      </w:r>
      <w:r w:rsidRPr="007963B6">
        <w:rPr>
          <w:rFonts w:ascii="Times New Roman" w:hAnsi="Times New Roman"/>
          <w:sz w:val="28"/>
          <w:szCs w:val="28"/>
        </w:rPr>
        <w:t>главы Администрации.</w:t>
      </w:r>
      <w:r w:rsidR="00F472CF" w:rsidRPr="007963B6">
        <w:rPr>
          <w:rFonts w:ascii="Times New Roman" w:hAnsi="Times New Roman"/>
          <w:sz w:val="28"/>
          <w:szCs w:val="28"/>
        </w:rPr>
        <w:t xml:space="preserve"> </w:t>
      </w:r>
      <w:r w:rsidR="007963B6" w:rsidRPr="007963B6">
        <w:rPr>
          <w:rFonts w:ascii="Times New Roman" w:hAnsi="Times New Roman"/>
          <w:sz w:val="28"/>
          <w:szCs w:val="28"/>
        </w:rPr>
        <w:t>Обращения</w:t>
      </w:r>
      <w:r w:rsidR="00F472CF" w:rsidRPr="007963B6">
        <w:rPr>
          <w:rFonts w:ascii="Times New Roman" w:hAnsi="Times New Roman"/>
          <w:sz w:val="28"/>
          <w:szCs w:val="28"/>
        </w:rPr>
        <w:t xml:space="preserve"> в установленные сроки были рассмотрены и решены положительно</w:t>
      </w:r>
      <w:r w:rsidR="007963B6" w:rsidRPr="007963B6">
        <w:rPr>
          <w:rFonts w:ascii="Times New Roman" w:hAnsi="Times New Roman"/>
          <w:sz w:val="28"/>
          <w:szCs w:val="28"/>
        </w:rPr>
        <w:t xml:space="preserve">. </w:t>
      </w:r>
      <w:r w:rsidR="007963B6" w:rsidRPr="007963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Анализ характера поступивших обращений показал, что чаще всего в обращениях граждан поднимались вопросы по замене ламп уличного освещения и нарушению правил содержания сельскохозяйственных животных, вывоз ТКО.</w:t>
      </w:r>
    </w:p>
    <w:p w:rsidR="00210378" w:rsidRDefault="00210378" w:rsidP="00B60485">
      <w:pPr>
        <w:pStyle w:val="a3"/>
        <w:spacing w:before="0" w:beforeAutospacing="0" w:after="0" w:afterAutospacing="0"/>
        <w:rPr>
          <w:sz w:val="28"/>
          <w:szCs w:val="28"/>
        </w:rPr>
      </w:pPr>
      <w:r w:rsidRPr="00210378">
        <w:rPr>
          <w:b/>
          <w:sz w:val="28"/>
          <w:szCs w:val="28"/>
        </w:rPr>
        <w:t>Работа малого Совета по межэтническим отношениям</w:t>
      </w:r>
      <w:r>
        <w:rPr>
          <w:sz w:val="28"/>
          <w:szCs w:val="28"/>
        </w:rPr>
        <w:t xml:space="preserve"> </w:t>
      </w:r>
    </w:p>
    <w:p w:rsidR="00553C52" w:rsidRPr="00553C52" w:rsidRDefault="00553C52" w:rsidP="00553C52">
      <w:pPr>
        <w:spacing w:after="0" w:line="240" w:lineRule="auto"/>
        <w:ind w:firstLine="708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553C52">
        <w:rPr>
          <w:rFonts w:ascii="Times New Roman" w:hAnsi="Times New Roman"/>
          <w:sz w:val="28"/>
          <w:szCs w:val="28"/>
        </w:rPr>
        <w:t xml:space="preserve">Одним из важнейших направлений в работе Администрации </w:t>
      </w:r>
      <w:proofErr w:type="spellStart"/>
      <w:r w:rsidRPr="00553C52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553C52">
        <w:rPr>
          <w:rFonts w:ascii="Times New Roman" w:hAnsi="Times New Roman"/>
          <w:sz w:val="28"/>
          <w:szCs w:val="28"/>
        </w:rPr>
        <w:t xml:space="preserve"> сельского поселения является воспитание толерантного сознания подрастающего поколения и молодежи. В целях обеспечения защиты прав и интересов всех групп населения, независимо от национальности и вероисповедания, создания условий мирного сосуществования граждан на территории </w:t>
      </w:r>
      <w:proofErr w:type="spellStart"/>
      <w:r w:rsidRPr="00553C52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553C52">
        <w:rPr>
          <w:rFonts w:ascii="Times New Roman" w:hAnsi="Times New Roman"/>
          <w:sz w:val="28"/>
          <w:szCs w:val="28"/>
        </w:rPr>
        <w:t xml:space="preserve"> сельского поселения, создан «Совет по межнациональным отношениям при Администрации </w:t>
      </w:r>
      <w:proofErr w:type="spellStart"/>
      <w:r w:rsidRPr="00553C52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553C52">
        <w:rPr>
          <w:rFonts w:ascii="Times New Roman" w:hAnsi="Times New Roman"/>
          <w:sz w:val="28"/>
          <w:szCs w:val="28"/>
        </w:rPr>
        <w:t xml:space="preserve"> сельского поселения», который включает в себя представителей разных диаспор проживающих на территории поселения. В соответствии с Федеральной целевой программой нами выполняются полномочия, прописанные в Уставе </w:t>
      </w:r>
      <w:proofErr w:type="spellStart"/>
      <w:r w:rsidRPr="00553C52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553C52">
        <w:rPr>
          <w:rFonts w:ascii="Times New Roman" w:hAnsi="Times New Roman"/>
          <w:sz w:val="28"/>
          <w:szCs w:val="28"/>
        </w:rPr>
        <w:t xml:space="preserve"> сельского поселения, где к вопросам местного значения отнесено участие в профилактике терроризма и экстремизма, а также минимизации и ликвидации их последствий в границах поселения.</w:t>
      </w:r>
    </w:p>
    <w:p w:rsidR="00553C52" w:rsidRPr="00553C52" w:rsidRDefault="00553C52" w:rsidP="00553C52">
      <w:pPr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553C52"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proofErr w:type="spellStart"/>
      <w:r w:rsidRPr="00553C52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553C52">
        <w:rPr>
          <w:rFonts w:ascii="Times New Roman" w:hAnsi="Times New Roman"/>
          <w:sz w:val="28"/>
          <w:szCs w:val="28"/>
        </w:rPr>
        <w:t xml:space="preserve"> сельского поселения тоталитарных религиозных организаций экстремисткой направленности не выявлено.</w:t>
      </w:r>
    </w:p>
    <w:p w:rsidR="00553C52" w:rsidRPr="00553C52" w:rsidRDefault="00553C52" w:rsidP="00553C52">
      <w:pPr>
        <w:spacing w:after="0" w:line="240" w:lineRule="auto"/>
        <w:ind w:firstLine="708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553C52">
        <w:rPr>
          <w:rFonts w:ascii="Times New Roman" w:hAnsi="Times New Roman"/>
          <w:sz w:val="28"/>
          <w:szCs w:val="28"/>
        </w:rPr>
        <w:t xml:space="preserve">С целью совершенствования работы в сфере противодействия экстремизма среди молодежи, Администрацией </w:t>
      </w:r>
      <w:proofErr w:type="spellStart"/>
      <w:r w:rsidRPr="00553C52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553C52">
        <w:rPr>
          <w:rFonts w:ascii="Times New Roman" w:hAnsi="Times New Roman"/>
          <w:sz w:val="28"/>
          <w:szCs w:val="28"/>
        </w:rPr>
        <w:t xml:space="preserve"> сельского поселения, в пределах своей компетенции, осуществляются профилактические мероприятия, направленные на недопущение экстремистских проявлений в период проведения культурно-массовых мероприятий.</w:t>
      </w:r>
    </w:p>
    <w:p w:rsidR="00553C52" w:rsidRPr="00553C52" w:rsidRDefault="00553C52" w:rsidP="00553C52">
      <w:pPr>
        <w:spacing w:after="0" w:line="240" w:lineRule="auto"/>
        <w:ind w:firstLine="708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553C52">
        <w:rPr>
          <w:rFonts w:ascii="Times New Roman" w:hAnsi="Times New Roman"/>
          <w:color w:val="FF0000"/>
          <w:sz w:val="28"/>
          <w:szCs w:val="28"/>
        </w:rPr>
        <w:t> </w:t>
      </w:r>
    </w:p>
    <w:p w:rsidR="00553C52" w:rsidRPr="00553C52" w:rsidRDefault="00553C52" w:rsidP="00553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C52">
        <w:rPr>
          <w:rFonts w:ascii="Times New Roman" w:hAnsi="Times New Roman"/>
          <w:sz w:val="28"/>
          <w:szCs w:val="28"/>
        </w:rPr>
        <w:t xml:space="preserve">         В рамках недопущения конфликтов на национальной почве на территории поселения проводится профилактическая работа с коренным и некоренным населением. В частности: в МБОУ </w:t>
      </w:r>
      <w:proofErr w:type="spellStart"/>
      <w:r w:rsidRPr="00553C52">
        <w:rPr>
          <w:rFonts w:ascii="Times New Roman" w:hAnsi="Times New Roman"/>
          <w:sz w:val="28"/>
          <w:szCs w:val="28"/>
        </w:rPr>
        <w:t>Присальская</w:t>
      </w:r>
      <w:proofErr w:type="spellEnd"/>
      <w:r w:rsidRPr="00553C52">
        <w:rPr>
          <w:rFonts w:ascii="Times New Roman" w:hAnsi="Times New Roman"/>
          <w:sz w:val="28"/>
          <w:szCs w:val="28"/>
        </w:rPr>
        <w:t xml:space="preserve"> СШ №10, Доме культуры проходят тематические вечера с участием представителей разных национальностей, на  сходах граждан рассматриваются вопросы межэтнической толерантности и противодействию экстремизму на территории поселения. </w:t>
      </w:r>
    </w:p>
    <w:p w:rsidR="00210378" w:rsidRPr="008850EA" w:rsidRDefault="00553C52" w:rsidP="008850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C52">
        <w:rPr>
          <w:rFonts w:ascii="Times New Roman" w:hAnsi="Times New Roman"/>
          <w:sz w:val="28"/>
          <w:szCs w:val="28"/>
        </w:rPr>
        <w:t xml:space="preserve">        Конфликтов на национальной почве на территории поселения не зафиксировано. </w:t>
      </w:r>
    </w:p>
    <w:p w:rsidR="00431856" w:rsidRDefault="008850EA" w:rsidP="001C4419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</w:p>
    <w:p w:rsidR="00D84917" w:rsidRPr="003A432A" w:rsidRDefault="00D84917" w:rsidP="00D84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419" w:rsidRPr="002862D4" w:rsidRDefault="0075020C" w:rsidP="001C4419">
      <w:pPr>
        <w:pStyle w:val="a9"/>
        <w:spacing w:after="0" w:line="240" w:lineRule="auto"/>
        <w:ind w:left="0"/>
        <w:rPr>
          <w:rFonts w:ascii="Times New Roman" w:eastAsia="Times New Roman" w:hAnsi="Times New Roman"/>
          <w:color w:val="1F282C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51D61">
        <w:rPr>
          <w:rFonts w:ascii="Times New Roman" w:hAnsi="Times New Roman"/>
          <w:sz w:val="28"/>
          <w:szCs w:val="28"/>
        </w:rPr>
        <w:t xml:space="preserve">    </w:t>
      </w:r>
      <w:r w:rsidR="001C4419" w:rsidRPr="002862D4">
        <w:rPr>
          <w:rFonts w:ascii="Times New Roman" w:hAnsi="Times New Roman"/>
          <w:sz w:val="28"/>
          <w:szCs w:val="28"/>
        </w:rPr>
        <w:t>Желаю всем здоровья, благополучия и успехов в решении стоящих перед нами задач!</w:t>
      </w:r>
      <w:r w:rsidR="001C4419">
        <w:rPr>
          <w:rFonts w:ascii="Times New Roman" w:hAnsi="Times New Roman"/>
          <w:sz w:val="28"/>
          <w:szCs w:val="28"/>
        </w:rPr>
        <w:t xml:space="preserve"> </w:t>
      </w:r>
      <w:r w:rsidR="001C4419" w:rsidRPr="002862D4">
        <w:rPr>
          <w:rFonts w:ascii="Times New Roman" w:hAnsi="Times New Roman"/>
          <w:sz w:val="28"/>
          <w:szCs w:val="28"/>
        </w:rPr>
        <w:t>Спасибо за внимание!</w:t>
      </w:r>
    </w:p>
    <w:p w:rsidR="005974E3" w:rsidRDefault="005974E3" w:rsidP="001C4419">
      <w:pPr>
        <w:spacing w:after="0"/>
        <w:rPr>
          <w:rFonts w:ascii="Times New Roman" w:hAnsi="Times New Roman"/>
          <w:sz w:val="28"/>
          <w:szCs w:val="28"/>
        </w:rPr>
      </w:pPr>
    </w:p>
    <w:p w:rsidR="005974E3" w:rsidRDefault="005974E3" w:rsidP="00983922">
      <w:pPr>
        <w:tabs>
          <w:tab w:val="left" w:pos="1340"/>
        </w:tabs>
        <w:rPr>
          <w:rFonts w:ascii="Times New Roman" w:hAnsi="Times New Roman"/>
          <w:sz w:val="28"/>
          <w:szCs w:val="28"/>
        </w:rPr>
      </w:pPr>
    </w:p>
    <w:p w:rsidR="00BC59BC" w:rsidRPr="009F0AAD" w:rsidRDefault="00BC59BC">
      <w:pPr>
        <w:spacing w:after="0"/>
        <w:rPr>
          <w:rFonts w:ascii="Times New Roman" w:hAnsi="Times New Roman"/>
          <w:sz w:val="28"/>
          <w:szCs w:val="28"/>
        </w:rPr>
      </w:pPr>
    </w:p>
    <w:sectPr w:rsidR="00BC59BC" w:rsidRPr="009F0AAD" w:rsidSect="00CF5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8F" w:rsidRDefault="00E02C8F" w:rsidP="00FF02BA">
      <w:pPr>
        <w:spacing w:after="0" w:line="240" w:lineRule="auto"/>
      </w:pPr>
      <w:r>
        <w:separator/>
      </w:r>
    </w:p>
  </w:endnote>
  <w:endnote w:type="continuationSeparator" w:id="1">
    <w:p w:rsidR="00E02C8F" w:rsidRDefault="00E02C8F" w:rsidP="00FF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BA" w:rsidRDefault="00FF02B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BA" w:rsidRDefault="00FF02BA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BA" w:rsidRDefault="00FF02B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8F" w:rsidRDefault="00E02C8F" w:rsidP="00FF02BA">
      <w:pPr>
        <w:spacing w:after="0" w:line="240" w:lineRule="auto"/>
      </w:pPr>
      <w:r>
        <w:separator/>
      </w:r>
    </w:p>
  </w:footnote>
  <w:footnote w:type="continuationSeparator" w:id="1">
    <w:p w:rsidR="00E02C8F" w:rsidRDefault="00E02C8F" w:rsidP="00FF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BA" w:rsidRDefault="00FF02B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BA" w:rsidRDefault="00FF02B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BA" w:rsidRDefault="00FF02B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2CF3"/>
    <w:multiLevelType w:val="hybridMultilevel"/>
    <w:tmpl w:val="8B548EF6"/>
    <w:lvl w:ilvl="0" w:tplc="7C74F89E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29EB52C1"/>
    <w:multiLevelType w:val="hybridMultilevel"/>
    <w:tmpl w:val="716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E698C"/>
    <w:multiLevelType w:val="hybridMultilevel"/>
    <w:tmpl w:val="BD4C9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F5F7C"/>
    <w:multiLevelType w:val="hybridMultilevel"/>
    <w:tmpl w:val="2646BC9A"/>
    <w:lvl w:ilvl="0" w:tplc="F9304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E16EC"/>
    <w:multiLevelType w:val="hybridMultilevel"/>
    <w:tmpl w:val="B23A0244"/>
    <w:lvl w:ilvl="0" w:tplc="FEC8FAA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8E2453E"/>
    <w:multiLevelType w:val="hybridMultilevel"/>
    <w:tmpl w:val="CE18E704"/>
    <w:lvl w:ilvl="0" w:tplc="DFDA2FD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AAD"/>
    <w:rsid w:val="00005D96"/>
    <w:rsid w:val="00011CC0"/>
    <w:rsid w:val="000120E8"/>
    <w:rsid w:val="000124FB"/>
    <w:rsid w:val="00015A54"/>
    <w:rsid w:val="0002161F"/>
    <w:rsid w:val="0003119D"/>
    <w:rsid w:val="000413C3"/>
    <w:rsid w:val="00044387"/>
    <w:rsid w:val="000476F6"/>
    <w:rsid w:val="00056959"/>
    <w:rsid w:val="00060D3B"/>
    <w:rsid w:val="00061DA3"/>
    <w:rsid w:val="000650A7"/>
    <w:rsid w:val="00070D93"/>
    <w:rsid w:val="00073CDB"/>
    <w:rsid w:val="00077CA5"/>
    <w:rsid w:val="00080203"/>
    <w:rsid w:val="000835A8"/>
    <w:rsid w:val="00086F2A"/>
    <w:rsid w:val="00090996"/>
    <w:rsid w:val="00090E9B"/>
    <w:rsid w:val="00096B81"/>
    <w:rsid w:val="000B07D6"/>
    <w:rsid w:val="000B4B7B"/>
    <w:rsid w:val="000C1516"/>
    <w:rsid w:val="000C1BA7"/>
    <w:rsid w:val="000C6B52"/>
    <w:rsid w:val="000D0D26"/>
    <w:rsid w:val="000D5930"/>
    <w:rsid w:val="000D7E2F"/>
    <w:rsid w:val="000E3305"/>
    <w:rsid w:val="000F6C3E"/>
    <w:rsid w:val="000F6FCF"/>
    <w:rsid w:val="001010FC"/>
    <w:rsid w:val="00101C3E"/>
    <w:rsid w:val="00104A34"/>
    <w:rsid w:val="00110B6F"/>
    <w:rsid w:val="001153B2"/>
    <w:rsid w:val="00117DCC"/>
    <w:rsid w:val="001206A2"/>
    <w:rsid w:val="00122D8E"/>
    <w:rsid w:val="0012405B"/>
    <w:rsid w:val="001261D5"/>
    <w:rsid w:val="00126E33"/>
    <w:rsid w:val="00134DD8"/>
    <w:rsid w:val="00135566"/>
    <w:rsid w:val="00136841"/>
    <w:rsid w:val="00136BE1"/>
    <w:rsid w:val="00137290"/>
    <w:rsid w:val="001425EF"/>
    <w:rsid w:val="00143D2B"/>
    <w:rsid w:val="0014406D"/>
    <w:rsid w:val="00150772"/>
    <w:rsid w:val="00150AB6"/>
    <w:rsid w:val="00151D61"/>
    <w:rsid w:val="00161BBC"/>
    <w:rsid w:val="00166BAC"/>
    <w:rsid w:val="00170421"/>
    <w:rsid w:val="00170A6C"/>
    <w:rsid w:val="00170EB0"/>
    <w:rsid w:val="00174FFA"/>
    <w:rsid w:val="00181EF7"/>
    <w:rsid w:val="00184310"/>
    <w:rsid w:val="00190A79"/>
    <w:rsid w:val="001926DB"/>
    <w:rsid w:val="00196EF4"/>
    <w:rsid w:val="00197D44"/>
    <w:rsid w:val="001A3368"/>
    <w:rsid w:val="001A50D7"/>
    <w:rsid w:val="001A6C79"/>
    <w:rsid w:val="001B657F"/>
    <w:rsid w:val="001C0667"/>
    <w:rsid w:val="001C4419"/>
    <w:rsid w:val="001C49AB"/>
    <w:rsid w:val="001D36F6"/>
    <w:rsid w:val="001D6471"/>
    <w:rsid w:val="001E08E9"/>
    <w:rsid w:val="001E2945"/>
    <w:rsid w:val="001E407D"/>
    <w:rsid w:val="001E4A3C"/>
    <w:rsid w:val="001F1272"/>
    <w:rsid w:val="001F5C6B"/>
    <w:rsid w:val="001F7198"/>
    <w:rsid w:val="00200806"/>
    <w:rsid w:val="00206176"/>
    <w:rsid w:val="0020628C"/>
    <w:rsid w:val="00210378"/>
    <w:rsid w:val="00212FB6"/>
    <w:rsid w:val="00220F1E"/>
    <w:rsid w:val="00221ECD"/>
    <w:rsid w:val="00222C18"/>
    <w:rsid w:val="00224147"/>
    <w:rsid w:val="00230FCA"/>
    <w:rsid w:val="00234536"/>
    <w:rsid w:val="002352BA"/>
    <w:rsid w:val="00235AA8"/>
    <w:rsid w:val="0024140C"/>
    <w:rsid w:val="00241DC7"/>
    <w:rsid w:val="00247149"/>
    <w:rsid w:val="00253012"/>
    <w:rsid w:val="002563C9"/>
    <w:rsid w:val="00264EA9"/>
    <w:rsid w:val="00267BA6"/>
    <w:rsid w:val="002703D7"/>
    <w:rsid w:val="002767CF"/>
    <w:rsid w:val="00281A1B"/>
    <w:rsid w:val="002854CA"/>
    <w:rsid w:val="00286A43"/>
    <w:rsid w:val="002872A6"/>
    <w:rsid w:val="0028773C"/>
    <w:rsid w:val="002A0563"/>
    <w:rsid w:val="002A1CAA"/>
    <w:rsid w:val="002A5DBC"/>
    <w:rsid w:val="002B4DAE"/>
    <w:rsid w:val="002B576C"/>
    <w:rsid w:val="002B5BA3"/>
    <w:rsid w:val="002B60DA"/>
    <w:rsid w:val="002C0103"/>
    <w:rsid w:val="002C3994"/>
    <w:rsid w:val="002D246D"/>
    <w:rsid w:val="002D2BAC"/>
    <w:rsid w:val="002D2E6E"/>
    <w:rsid w:val="002D77FC"/>
    <w:rsid w:val="002E06D8"/>
    <w:rsid w:val="002E5E1C"/>
    <w:rsid w:val="002E711A"/>
    <w:rsid w:val="002F391A"/>
    <w:rsid w:val="0030563D"/>
    <w:rsid w:val="0031090F"/>
    <w:rsid w:val="00321314"/>
    <w:rsid w:val="00323CD9"/>
    <w:rsid w:val="003243FA"/>
    <w:rsid w:val="00325021"/>
    <w:rsid w:val="00325CCB"/>
    <w:rsid w:val="003312C0"/>
    <w:rsid w:val="00332570"/>
    <w:rsid w:val="00343C1F"/>
    <w:rsid w:val="00345AE4"/>
    <w:rsid w:val="00347841"/>
    <w:rsid w:val="0035193E"/>
    <w:rsid w:val="00361A4D"/>
    <w:rsid w:val="00361B73"/>
    <w:rsid w:val="0036597A"/>
    <w:rsid w:val="0037090E"/>
    <w:rsid w:val="00370E18"/>
    <w:rsid w:val="00372239"/>
    <w:rsid w:val="003824DF"/>
    <w:rsid w:val="00382D7D"/>
    <w:rsid w:val="00384168"/>
    <w:rsid w:val="00393903"/>
    <w:rsid w:val="00395460"/>
    <w:rsid w:val="00395BD5"/>
    <w:rsid w:val="003A3C33"/>
    <w:rsid w:val="003A432A"/>
    <w:rsid w:val="003A54DE"/>
    <w:rsid w:val="003A56B5"/>
    <w:rsid w:val="003B4AB4"/>
    <w:rsid w:val="003B6347"/>
    <w:rsid w:val="003B7F4C"/>
    <w:rsid w:val="003C159F"/>
    <w:rsid w:val="003C3B24"/>
    <w:rsid w:val="003D4132"/>
    <w:rsid w:val="003D5BAB"/>
    <w:rsid w:val="003D64BE"/>
    <w:rsid w:val="003D76DA"/>
    <w:rsid w:val="003D79A0"/>
    <w:rsid w:val="003E1BFC"/>
    <w:rsid w:val="003E22D6"/>
    <w:rsid w:val="003E58DA"/>
    <w:rsid w:val="004023F4"/>
    <w:rsid w:val="00410AA8"/>
    <w:rsid w:val="00410EAB"/>
    <w:rsid w:val="004170C5"/>
    <w:rsid w:val="004204C0"/>
    <w:rsid w:val="0042054F"/>
    <w:rsid w:val="004243DD"/>
    <w:rsid w:val="00431856"/>
    <w:rsid w:val="004333BE"/>
    <w:rsid w:val="00433461"/>
    <w:rsid w:val="00440AE9"/>
    <w:rsid w:val="00441C16"/>
    <w:rsid w:val="0044389D"/>
    <w:rsid w:val="00444542"/>
    <w:rsid w:val="00445B8E"/>
    <w:rsid w:val="00450355"/>
    <w:rsid w:val="00452111"/>
    <w:rsid w:val="00453377"/>
    <w:rsid w:val="0045743B"/>
    <w:rsid w:val="004705BD"/>
    <w:rsid w:val="00476D55"/>
    <w:rsid w:val="004823DF"/>
    <w:rsid w:val="00485BA6"/>
    <w:rsid w:val="004906CA"/>
    <w:rsid w:val="004A10B2"/>
    <w:rsid w:val="004A277D"/>
    <w:rsid w:val="004B2196"/>
    <w:rsid w:val="004B35A9"/>
    <w:rsid w:val="004B62C2"/>
    <w:rsid w:val="004B67DE"/>
    <w:rsid w:val="004C20F1"/>
    <w:rsid w:val="004C5F62"/>
    <w:rsid w:val="004C761D"/>
    <w:rsid w:val="004D5BE9"/>
    <w:rsid w:val="004E1CAE"/>
    <w:rsid w:val="004E4314"/>
    <w:rsid w:val="004F53A7"/>
    <w:rsid w:val="004F6D66"/>
    <w:rsid w:val="0050624D"/>
    <w:rsid w:val="005127C8"/>
    <w:rsid w:val="005139F5"/>
    <w:rsid w:val="00523EDC"/>
    <w:rsid w:val="00525907"/>
    <w:rsid w:val="00525AB3"/>
    <w:rsid w:val="005343B4"/>
    <w:rsid w:val="0054481B"/>
    <w:rsid w:val="00545197"/>
    <w:rsid w:val="0054565B"/>
    <w:rsid w:val="00545E16"/>
    <w:rsid w:val="00546F63"/>
    <w:rsid w:val="00550749"/>
    <w:rsid w:val="005537FC"/>
    <w:rsid w:val="00553C52"/>
    <w:rsid w:val="00557D98"/>
    <w:rsid w:val="00561CDE"/>
    <w:rsid w:val="00565450"/>
    <w:rsid w:val="00565CF3"/>
    <w:rsid w:val="00566974"/>
    <w:rsid w:val="00572EC8"/>
    <w:rsid w:val="00573AE9"/>
    <w:rsid w:val="005749A5"/>
    <w:rsid w:val="0058073D"/>
    <w:rsid w:val="00580AD4"/>
    <w:rsid w:val="00580FA6"/>
    <w:rsid w:val="0058136B"/>
    <w:rsid w:val="00581E0F"/>
    <w:rsid w:val="00583921"/>
    <w:rsid w:val="005842C6"/>
    <w:rsid w:val="00585886"/>
    <w:rsid w:val="00591631"/>
    <w:rsid w:val="0059348A"/>
    <w:rsid w:val="00593777"/>
    <w:rsid w:val="00593B52"/>
    <w:rsid w:val="005951A0"/>
    <w:rsid w:val="0059545E"/>
    <w:rsid w:val="00595B05"/>
    <w:rsid w:val="0059620E"/>
    <w:rsid w:val="005974E3"/>
    <w:rsid w:val="00597527"/>
    <w:rsid w:val="00597DEC"/>
    <w:rsid w:val="005B100B"/>
    <w:rsid w:val="005B2BEB"/>
    <w:rsid w:val="005B5967"/>
    <w:rsid w:val="005C3B78"/>
    <w:rsid w:val="005C47D1"/>
    <w:rsid w:val="005D16F5"/>
    <w:rsid w:val="005D575E"/>
    <w:rsid w:val="005D6F6A"/>
    <w:rsid w:val="005E036F"/>
    <w:rsid w:val="005E0D05"/>
    <w:rsid w:val="005E14DB"/>
    <w:rsid w:val="005E1E78"/>
    <w:rsid w:val="005F1004"/>
    <w:rsid w:val="005F32F9"/>
    <w:rsid w:val="005F595F"/>
    <w:rsid w:val="0060349E"/>
    <w:rsid w:val="00610807"/>
    <w:rsid w:val="00611E84"/>
    <w:rsid w:val="006165B0"/>
    <w:rsid w:val="00617B8C"/>
    <w:rsid w:val="00621833"/>
    <w:rsid w:val="00633446"/>
    <w:rsid w:val="00641AFD"/>
    <w:rsid w:val="00642BD8"/>
    <w:rsid w:val="006461DA"/>
    <w:rsid w:val="00653DAA"/>
    <w:rsid w:val="00657649"/>
    <w:rsid w:val="006611CE"/>
    <w:rsid w:val="00662A22"/>
    <w:rsid w:val="006636A6"/>
    <w:rsid w:val="00665400"/>
    <w:rsid w:val="006659E4"/>
    <w:rsid w:val="00667C1F"/>
    <w:rsid w:val="006808D7"/>
    <w:rsid w:val="00695756"/>
    <w:rsid w:val="006A3C40"/>
    <w:rsid w:val="006A5503"/>
    <w:rsid w:val="006A55B3"/>
    <w:rsid w:val="006B5F57"/>
    <w:rsid w:val="006B680B"/>
    <w:rsid w:val="006C172B"/>
    <w:rsid w:val="006C3BB1"/>
    <w:rsid w:val="006D140F"/>
    <w:rsid w:val="006D3DEE"/>
    <w:rsid w:val="006D5224"/>
    <w:rsid w:val="006E0B53"/>
    <w:rsid w:val="006F0125"/>
    <w:rsid w:val="006F61D2"/>
    <w:rsid w:val="006F7D9C"/>
    <w:rsid w:val="0070051B"/>
    <w:rsid w:val="00700801"/>
    <w:rsid w:val="00700E6D"/>
    <w:rsid w:val="00702753"/>
    <w:rsid w:val="00703027"/>
    <w:rsid w:val="00703A8A"/>
    <w:rsid w:val="00704DF2"/>
    <w:rsid w:val="00705F95"/>
    <w:rsid w:val="00706839"/>
    <w:rsid w:val="007129CD"/>
    <w:rsid w:val="0071530B"/>
    <w:rsid w:val="00715562"/>
    <w:rsid w:val="00716195"/>
    <w:rsid w:val="00721C81"/>
    <w:rsid w:val="00724B0D"/>
    <w:rsid w:val="007357D7"/>
    <w:rsid w:val="00741A0A"/>
    <w:rsid w:val="007447F1"/>
    <w:rsid w:val="00747420"/>
    <w:rsid w:val="007501C2"/>
    <w:rsid w:val="0075020C"/>
    <w:rsid w:val="0075453C"/>
    <w:rsid w:val="007601B5"/>
    <w:rsid w:val="00763199"/>
    <w:rsid w:val="00763208"/>
    <w:rsid w:val="0076355D"/>
    <w:rsid w:val="00771551"/>
    <w:rsid w:val="00771755"/>
    <w:rsid w:val="00771FF9"/>
    <w:rsid w:val="007763FB"/>
    <w:rsid w:val="00782E16"/>
    <w:rsid w:val="007870E1"/>
    <w:rsid w:val="007929F8"/>
    <w:rsid w:val="007933CF"/>
    <w:rsid w:val="0079395F"/>
    <w:rsid w:val="007948A4"/>
    <w:rsid w:val="007963B6"/>
    <w:rsid w:val="007A0988"/>
    <w:rsid w:val="007B062B"/>
    <w:rsid w:val="007B5082"/>
    <w:rsid w:val="007B63C1"/>
    <w:rsid w:val="007D0C64"/>
    <w:rsid w:val="007D32D3"/>
    <w:rsid w:val="007D6E43"/>
    <w:rsid w:val="007E1ACE"/>
    <w:rsid w:val="007E240D"/>
    <w:rsid w:val="007F7BC6"/>
    <w:rsid w:val="007F7F71"/>
    <w:rsid w:val="00801CE1"/>
    <w:rsid w:val="00803764"/>
    <w:rsid w:val="00803BDA"/>
    <w:rsid w:val="008041C4"/>
    <w:rsid w:val="008079E5"/>
    <w:rsid w:val="00810594"/>
    <w:rsid w:val="00812595"/>
    <w:rsid w:val="0081430A"/>
    <w:rsid w:val="00822295"/>
    <w:rsid w:val="00824419"/>
    <w:rsid w:val="00826005"/>
    <w:rsid w:val="00826FB6"/>
    <w:rsid w:val="00827330"/>
    <w:rsid w:val="008408D8"/>
    <w:rsid w:val="00842A7A"/>
    <w:rsid w:val="008477F2"/>
    <w:rsid w:val="0085188A"/>
    <w:rsid w:val="00857329"/>
    <w:rsid w:val="008637E4"/>
    <w:rsid w:val="00866246"/>
    <w:rsid w:val="00866E19"/>
    <w:rsid w:val="00875273"/>
    <w:rsid w:val="00877998"/>
    <w:rsid w:val="008850EA"/>
    <w:rsid w:val="008863D8"/>
    <w:rsid w:val="00887061"/>
    <w:rsid w:val="00890E75"/>
    <w:rsid w:val="00891A91"/>
    <w:rsid w:val="00892ABD"/>
    <w:rsid w:val="008968B4"/>
    <w:rsid w:val="008A5AF0"/>
    <w:rsid w:val="008A7963"/>
    <w:rsid w:val="008B0F47"/>
    <w:rsid w:val="008B1E1C"/>
    <w:rsid w:val="008C09CA"/>
    <w:rsid w:val="008C0ACE"/>
    <w:rsid w:val="008C17D9"/>
    <w:rsid w:val="008C7303"/>
    <w:rsid w:val="008C74F8"/>
    <w:rsid w:val="008D0728"/>
    <w:rsid w:val="008D12E7"/>
    <w:rsid w:val="008D1F57"/>
    <w:rsid w:val="008D2E2A"/>
    <w:rsid w:val="008D2FA2"/>
    <w:rsid w:val="008D3A5B"/>
    <w:rsid w:val="008D6A05"/>
    <w:rsid w:val="008E0B7F"/>
    <w:rsid w:val="008E17FD"/>
    <w:rsid w:val="008F1758"/>
    <w:rsid w:val="008F2F28"/>
    <w:rsid w:val="00914B36"/>
    <w:rsid w:val="00915977"/>
    <w:rsid w:val="009175F6"/>
    <w:rsid w:val="00917EF8"/>
    <w:rsid w:val="00924728"/>
    <w:rsid w:val="00927B6C"/>
    <w:rsid w:val="00930571"/>
    <w:rsid w:val="00934E87"/>
    <w:rsid w:val="0094142D"/>
    <w:rsid w:val="00943912"/>
    <w:rsid w:val="00943D53"/>
    <w:rsid w:val="00944B4A"/>
    <w:rsid w:val="00945C7E"/>
    <w:rsid w:val="0094642B"/>
    <w:rsid w:val="00962480"/>
    <w:rsid w:val="0096258A"/>
    <w:rsid w:val="00966DDC"/>
    <w:rsid w:val="00976887"/>
    <w:rsid w:val="0098144B"/>
    <w:rsid w:val="00981C0A"/>
    <w:rsid w:val="00983922"/>
    <w:rsid w:val="00984BEF"/>
    <w:rsid w:val="0099335A"/>
    <w:rsid w:val="009971E4"/>
    <w:rsid w:val="009A2CF4"/>
    <w:rsid w:val="009A5014"/>
    <w:rsid w:val="009B3121"/>
    <w:rsid w:val="009C5315"/>
    <w:rsid w:val="009D14CF"/>
    <w:rsid w:val="009D562D"/>
    <w:rsid w:val="009E20E0"/>
    <w:rsid w:val="009E4A55"/>
    <w:rsid w:val="009E700E"/>
    <w:rsid w:val="009F0AAD"/>
    <w:rsid w:val="00A03946"/>
    <w:rsid w:val="00A05D6E"/>
    <w:rsid w:val="00A0630C"/>
    <w:rsid w:val="00A14725"/>
    <w:rsid w:val="00A15EFD"/>
    <w:rsid w:val="00A2749E"/>
    <w:rsid w:val="00A41142"/>
    <w:rsid w:val="00A44401"/>
    <w:rsid w:val="00A47C0D"/>
    <w:rsid w:val="00A60686"/>
    <w:rsid w:val="00A73BAE"/>
    <w:rsid w:val="00A80A14"/>
    <w:rsid w:val="00A841B4"/>
    <w:rsid w:val="00A845F9"/>
    <w:rsid w:val="00A879D4"/>
    <w:rsid w:val="00A950CA"/>
    <w:rsid w:val="00A96441"/>
    <w:rsid w:val="00A974A0"/>
    <w:rsid w:val="00AA253A"/>
    <w:rsid w:val="00AB2BBD"/>
    <w:rsid w:val="00AC1FC6"/>
    <w:rsid w:val="00AC5D94"/>
    <w:rsid w:val="00AD07AA"/>
    <w:rsid w:val="00AD402C"/>
    <w:rsid w:val="00AD636C"/>
    <w:rsid w:val="00AD6FC2"/>
    <w:rsid w:val="00AF0711"/>
    <w:rsid w:val="00AF0D83"/>
    <w:rsid w:val="00AF267B"/>
    <w:rsid w:val="00AF7BD0"/>
    <w:rsid w:val="00B00355"/>
    <w:rsid w:val="00B014EA"/>
    <w:rsid w:val="00B028B6"/>
    <w:rsid w:val="00B03FD9"/>
    <w:rsid w:val="00B1032A"/>
    <w:rsid w:val="00B20CEF"/>
    <w:rsid w:val="00B21C70"/>
    <w:rsid w:val="00B41006"/>
    <w:rsid w:val="00B4282F"/>
    <w:rsid w:val="00B459E8"/>
    <w:rsid w:val="00B54D1F"/>
    <w:rsid w:val="00B60485"/>
    <w:rsid w:val="00B71A3F"/>
    <w:rsid w:val="00B74D17"/>
    <w:rsid w:val="00B85439"/>
    <w:rsid w:val="00B86D7D"/>
    <w:rsid w:val="00B918B5"/>
    <w:rsid w:val="00B97E5B"/>
    <w:rsid w:val="00BA5410"/>
    <w:rsid w:val="00BA6ED4"/>
    <w:rsid w:val="00BB04AE"/>
    <w:rsid w:val="00BB170A"/>
    <w:rsid w:val="00BB3778"/>
    <w:rsid w:val="00BB38CF"/>
    <w:rsid w:val="00BB4D3D"/>
    <w:rsid w:val="00BC0321"/>
    <w:rsid w:val="00BC0E2C"/>
    <w:rsid w:val="00BC287B"/>
    <w:rsid w:val="00BC3711"/>
    <w:rsid w:val="00BC59BC"/>
    <w:rsid w:val="00BC7084"/>
    <w:rsid w:val="00BD2EA7"/>
    <w:rsid w:val="00BD52D9"/>
    <w:rsid w:val="00BD6018"/>
    <w:rsid w:val="00BE0922"/>
    <w:rsid w:val="00BE1F88"/>
    <w:rsid w:val="00BE51C4"/>
    <w:rsid w:val="00BE75CB"/>
    <w:rsid w:val="00BF0CCD"/>
    <w:rsid w:val="00BF357E"/>
    <w:rsid w:val="00BF6BAF"/>
    <w:rsid w:val="00C0472F"/>
    <w:rsid w:val="00C0691E"/>
    <w:rsid w:val="00C133C3"/>
    <w:rsid w:val="00C16EA9"/>
    <w:rsid w:val="00C17CBF"/>
    <w:rsid w:val="00C216A4"/>
    <w:rsid w:val="00C33696"/>
    <w:rsid w:val="00C3564D"/>
    <w:rsid w:val="00C41F26"/>
    <w:rsid w:val="00C52A73"/>
    <w:rsid w:val="00C53957"/>
    <w:rsid w:val="00C54D56"/>
    <w:rsid w:val="00C63D51"/>
    <w:rsid w:val="00C6487F"/>
    <w:rsid w:val="00C67262"/>
    <w:rsid w:val="00C70136"/>
    <w:rsid w:val="00C720E4"/>
    <w:rsid w:val="00C727DB"/>
    <w:rsid w:val="00C7692E"/>
    <w:rsid w:val="00C80608"/>
    <w:rsid w:val="00C82049"/>
    <w:rsid w:val="00C83DCA"/>
    <w:rsid w:val="00C84159"/>
    <w:rsid w:val="00C84A1F"/>
    <w:rsid w:val="00C86021"/>
    <w:rsid w:val="00C86313"/>
    <w:rsid w:val="00C94215"/>
    <w:rsid w:val="00CA0907"/>
    <w:rsid w:val="00CA1180"/>
    <w:rsid w:val="00CB10D8"/>
    <w:rsid w:val="00CB1FE5"/>
    <w:rsid w:val="00CB226A"/>
    <w:rsid w:val="00CB427F"/>
    <w:rsid w:val="00CC02BA"/>
    <w:rsid w:val="00CD079F"/>
    <w:rsid w:val="00CD157E"/>
    <w:rsid w:val="00CD15A1"/>
    <w:rsid w:val="00CD7B72"/>
    <w:rsid w:val="00CE03E9"/>
    <w:rsid w:val="00CE0F81"/>
    <w:rsid w:val="00CE527D"/>
    <w:rsid w:val="00CF320D"/>
    <w:rsid w:val="00CF3C1E"/>
    <w:rsid w:val="00CF53E4"/>
    <w:rsid w:val="00CF7FE7"/>
    <w:rsid w:val="00D03ED9"/>
    <w:rsid w:val="00D05DE0"/>
    <w:rsid w:val="00D078FE"/>
    <w:rsid w:val="00D07DA7"/>
    <w:rsid w:val="00D15AA4"/>
    <w:rsid w:val="00D236CF"/>
    <w:rsid w:val="00D23EE5"/>
    <w:rsid w:val="00D241AA"/>
    <w:rsid w:val="00D26674"/>
    <w:rsid w:val="00D31D40"/>
    <w:rsid w:val="00D424DD"/>
    <w:rsid w:val="00D50CD3"/>
    <w:rsid w:val="00D538F9"/>
    <w:rsid w:val="00D63015"/>
    <w:rsid w:val="00D638F3"/>
    <w:rsid w:val="00D645E1"/>
    <w:rsid w:val="00D67D50"/>
    <w:rsid w:val="00D76C85"/>
    <w:rsid w:val="00D8108F"/>
    <w:rsid w:val="00D81332"/>
    <w:rsid w:val="00D82196"/>
    <w:rsid w:val="00D84917"/>
    <w:rsid w:val="00D85C98"/>
    <w:rsid w:val="00D93265"/>
    <w:rsid w:val="00D97146"/>
    <w:rsid w:val="00DA00BA"/>
    <w:rsid w:val="00DA735F"/>
    <w:rsid w:val="00DA7628"/>
    <w:rsid w:val="00DB3CAA"/>
    <w:rsid w:val="00DB5990"/>
    <w:rsid w:val="00DC2062"/>
    <w:rsid w:val="00DC3315"/>
    <w:rsid w:val="00DC7112"/>
    <w:rsid w:val="00DD4405"/>
    <w:rsid w:val="00DD4F56"/>
    <w:rsid w:val="00DE3C39"/>
    <w:rsid w:val="00DE5B8E"/>
    <w:rsid w:val="00DF0649"/>
    <w:rsid w:val="00E01F82"/>
    <w:rsid w:val="00E02C8F"/>
    <w:rsid w:val="00E03067"/>
    <w:rsid w:val="00E04DBA"/>
    <w:rsid w:val="00E05FC6"/>
    <w:rsid w:val="00E16AFB"/>
    <w:rsid w:val="00E26C4B"/>
    <w:rsid w:val="00E275B6"/>
    <w:rsid w:val="00E36EC9"/>
    <w:rsid w:val="00E37749"/>
    <w:rsid w:val="00E452B8"/>
    <w:rsid w:val="00E46686"/>
    <w:rsid w:val="00E52D75"/>
    <w:rsid w:val="00E60700"/>
    <w:rsid w:val="00E67148"/>
    <w:rsid w:val="00E7215E"/>
    <w:rsid w:val="00E748C2"/>
    <w:rsid w:val="00E83C11"/>
    <w:rsid w:val="00E91C22"/>
    <w:rsid w:val="00E92610"/>
    <w:rsid w:val="00E9675F"/>
    <w:rsid w:val="00E967A5"/>
    <w:rsid w:val="00E97074"/>
    <w:rsid w:val="00EC2DB8"/>
    <w:rsid w:val="00EC3693"/>
    <w:rsid w:val="00EC3E60"/>
    <w:rsid w:val="00EC420F"/>
    <w:rsid w:val="00EC4344"/>
    <w:rsid w:val="00EC4949"/>
    <w:rsid w:val="00ED4776"/>
    <w:rsid w:val="00ED490E"/>
    <w:rsid w:val="00ED5597"/>
    <w:rsid w:val="00EE0613"/>
    <w:rsid w:val="00EE192C"/>
    <w:rsid w:val="00EE48FC"/>
    <w:rsid w:val="00EF59A3"/>
    <w:rsid w:val="00F053F8"/>
    <w:rsid w:val="00F11BD9"/>
    <w:rsid w:val="00F12263"/>
    <w:rsid w:val="00F14E0F"/>
    <w:rsid w:val="00F153B7"/>
    <w:rsid w:val="00F17200"/>
    <w:rsid w:val="00F2174F"/>
    <w:rsid w:val="00F23C99"/>
    <w:rsid w:val="00F26D7D"/>
    <w:rsid w:val="00F27BF4"/>
    <w:rsid w:val="00F33797"/>
    <w:rsid w:val="00F340FF"/>
    <w:rsid w:val="00F3470C"/>
    <w:rsid w:val="00F4275F"/>
    <w:rsid w:val="00F42C1B"/>
    <w:rsid w:val="00F42CEA"/>
    <w:rsid w:val="00F472CF"/>
    <w:rsid w:val="00F60FBC"/>
    <w:rsid w:val="00F61BF7"/>
    <w:rsid w:val="00F673CA"/>
    <w:rsid w:val="00F82F6F"/>
    <w:rsid w:val="00F8443A"/>
    <w:rsid w:val="00F85938"/>
    <w:rsid w:val="00F86219"/>
    <w:rsid w:val="00F95337"/>
    <w:rsid w:val="00F9556B"/>
    <w:rsid w:val="00F95B77"/>
    <w:rsid w:val="00FA0506"/>
    <w:rsid w:val="00FA07DE"/>
    <w:rsid w:val="00FB2056"/>
    <w:rsid w:val="00FB419A"/>
    <w:rsid w:val="00FC221C"/>
    <w:rsid w:val="00FC31B1"/>
    <w:rsid w:val="00FC6A7E"/>
    <w:rsid w:val="00FC718D"/>
    <w:rsid w:val="00FD328F"/>
    <w:rsid w:val="00FD438D"/>
    <w:rsid w:val="00FE237D"/>
    <w:rsid w:val="00FE73E0"/>
    <w:rsid w:val="00FF02BA"/>
    <w:rsid w:val="00FF0C19"/>
    <w:rsid w:val="00FF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129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17EF8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974A0"/>
    <w:rPr>
      <w:rFonts w:cs="Times New Roman"/>
      <w:b/>
    </w:rPr>
  </w:style>
  <w:style w:type="paragraph" w:styleId="a6">
    <w:name w:val="No Spacing"/>
    <w:uiPriority w:val="1"/>
    <w:qFormat/>
    <w:rsid w:val="00A974A0"/>
    <w:rPr>
      <w:rFonts w:eastAsia="Times New Roman"/>
      <w:sz w:val="22"/>
      <w:szCs w:val="22"/>
    </w:rPr>
  </w:style>
  <w:style w:type="paragraph" w:styleId="a7">
    <w:name w:val="Body Text"/>
    <w:basedOn w:val="a"/>
    <w:link w:val="a8"/>
    <w:semiHidden/>
    <w:rsid w:val="00BD6018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sid w:val="00BD601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E2945"/>
    <w:pPr>
      <w:ind w:left="720"/>
      <w:contextualSpacing/>
    </w:pPr>
  </w:style>
  <w:style w:type="character" w:customStyle="1" w:styleId="s1">
    <w:name w:val="s1"/>
    <w:basedOn w:val="a0"/>
    <w:rsid w:val="00150AB6"/>
  </w:style>
  <w:style w:type="paragraph" w:customStyle="1" w:styleId="p6">
    <w:name w:val="p6"/>
    <w:basedOn w:val="a"/>
    <w:rsid w:val="00150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50A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50A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semiHidden/>
    <w:unhideWhenUsed/>
    <w:rsid w:val="00FF02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F02B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F02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F02BA"/>
    <w:rPr>
      <w:sz w:val="22"/>
      <w:szCs w:val="22"/>
      <w:lang w:eastAsia="en-US"/>
    </w:rPr>
  </w:style>
  <w:style w:type="paragraph" w:customStyle="1" w:styleId="ConsPlusTitle">
    <w:name w:val="ConsPlusTitle"/>
    <w:rsid w:val="004906CA"/>
    <w:pPr>
      <w:widowControl w:val="0"/>
      <w:snapToGrid w:val="0"/>
    </w:pPr>
    <w:rPr>
      <w:rFonts w:ascii="Arial" w:eastAsia="Times New Roman" w:hAnsi="Arial"/>
      <w:b/>
    </w:rPr>
  </w:style>
  <w:style w:type="paragraph" w:styleId="ae">
    <w:name w:val="Body Text Indent"/>
    <w:basedOn w:val="a"/>
    <w:link w:val="af"/>
    <w:uiPriority w:val="99"/>
    <w:semiHidden/>
    <w:unhideWhenUsed/>
    <w:rsid w:val="00061DA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61DA3"/>
    <w:rPr>
      <w:sz w:val="22"/>
      <w:szCs w:val="22"/>
      <w:lang w:eastAsia="en-US"/>
    </w:rPr>
  </w:style>
  <w:style w:type="paragraph" w:customStyle="1" w:styleId="af0">
    <w:name w:val="Базовый"/>
    <w:rsid w:val="00EC2DB8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paragraph" w:customStyle="1" w:styleId="paragraph">
    <w:name w:val="paragraph"/>
    <w:basedOn w:val="a"/>
    <w:rsid w:val="00431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31856"/>
    <w:rPr>
      <w:rFonts w:cs="Times New Roman"/>
    </w:rPr>
  </w:style>
  <w:style w:type="character" w:customStyle="1" w:styleId="spellingerror">
    <w:name w:val="spellingerror"/>
    <w:basedOn w:val="a0"/>
    <w:rsid w:val="004318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87E2-E96C-4BAE-B353-EDEF34B8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9</Pages>
  <Words>1937</Words>
  <Characters>14098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293</cp:revision>
  <cp:lastPrinted>2025-07-10T07:22:00Z</cp:lastPrinted>
  <dcterms:created xsi:type="dcterms:W3CDTF">2017-01-18T07:56:00Z</dcterms:created>
  <dcterms:modified xsi:type="dcterms:W3CDTF">2025-07-11T06:30:00Z</dcterms:modified>
</cp:coreProperties>
</file>