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7A" w:rsidRDefault="00BD4704">
      <w:pPr>
        <w:jc w:val="center"/>
      </w:pPr>
      <w:r>
        <w:rPr>
          <w:rFonts w:ascii="Times New Roman" w:hAnsi="Times New Roman" w:cs="Times New Roman"/>
          <w:b/>
        </w:rPr>
        <w:t>АНАЛИЗ СВЕДЕНИЙ О ДОХОДАХ, РАСХОДАХ, ОБ ИМУЩЕСТВЕ И ОБЯЗАТЕЛЬСТВАХ ИМУЩЕСТВЕННОГО ХАРАКТЕРА МУНИЦИПАЛЬНЫХ СЛУЖАЩИХ АДМИНИСТРА</w:t>
      </w:r>
      <w:r w:rsidR="009C3EA9">
        <w:rPr>
          <w:rFonts w:ascii="Times New Roman" w:hAnsi="Times New Roman" w:cs="Times New Roman"/>
          <w:b/>
        </w:rPr>
        <w:t xml:space="preserve">ЦИИ МУНИЦИПАЛЬНОГО ОБРАЗОВАНИЯ </w:t>
      </w:r>
      <w:r>
        <w:rPr>
          <w:rFonts w:ascii="Times New Roman" w:hAnsi="Times New Roman" w:cs="Times New Roman"/>
          <w:b/>
        </w:rPr>
        <w:t>«</w:t>
      </w:r>
      <w:r w:rsidR="00B53C4D">
        <w:rPr>
          <w:rFonts w:ascii="Times New Roman" w:hAnsi="Times New Roman" w:cs="Times New Roman"/>
          <w:b/>
        </w:rPr>
        <w:t>ПРИСАЛЬСКОЕ</w:t>
      </w:r>
      <w:r>
        <w:rPr>
          <w:rFonts w:ascii="Times New Roman" w:hAnsi="Times New Roman" w:cs="Times New Roman"/>
          <w:b/>
        </w:rPr>
        <w:t xml:space="preserve"> СЕЛЬСКОЕ ПОСЕЛЕНИЕ», </w:t>
      </w:r>
      <w:r w:rsidR="00882910">
        <w:rPr>
          <w:rFonts w:ascii="Times New Roman" w:hAnsi="Times New Roman" w:cs="Times New Roman"/>
          <w:b/>
        </w:rPr>
        <w:t xml:space="preserve">ПРЕДСТАВЛЕННЫХ В 2023 ГОДУ </w:t>
      </w:r>
      <w:r w:rsidR="009C3EA9">
        <w:rPr>
          <w:rFonts w:ascii="Times New Roman" w:hAnsi="Times New Roman" w:cs="Times New Roman"/>
          <w:b/>
        </w:rPr>
        <w:t>ЗА</w:t>
      </w:r>
      <w:r w:rsidR="00882910">
        <w:rPr>
          <w:rFonts w:ascii="Times New Roman" w:hAnsi="Times New Roman" w:cs="Times New Roman"/>
          <w:b/>
        </w:rPr>
        <w:t xml:space="preserve"> 2022 ГОД</w:t>
      </w:r>
      <w:r>
        <w:rPr>
          <w:rFonts w:ascii="Times New Roman" w:hAnsi="Times New Roman" w:cs="Times New Roman"/>
          <w:b/>
        </w:rPr>
        <w:t xml:space="preserve">, А ТАКЖЕ </w:t>
      </w:r>
      <w:r w:rsidR="00882910">
        <w:rPr>
          <w:rFonts w:ascii="Times New Roman" w:hAnsi="Times New Roman" w:cs="Times New Roman"/>
          <w:b/>
        </w:rPr>
        <w:t xml:space="preserve">ЗА ДВА </w:t>
      </w:r>
      <w:r w:rsidR="00B163D7">
        <w:rPr>
          <w:rFonts w:ascii="Times New Roman" w:hAnsi="Times New Roman" w:cs="Times New Roman"/>
          <w:b/>
        </w:rPr>
        <w:t>ПРЕДШЕСТВУЮЩИХ ГОДА (2021 и 202</w:t>
      </w:r>
      <w:r w:rsidR="0088291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 г.г.).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представляются муниципальными служащими администрации муниципального образования «</w:t>
      </w:r>
      <w:proofErr w:type="spellStart"/>
      <w:r w:rsidR="00B53C4D">
        <w:rPr>
          <w:rFonts w:ascii="Times New Roman" w:hAnsi="Times New Roman" w:cs="Times New Roman"/>
          <w:sz w:val="24"/>
          <w:szCs w:val="24"/>
        </w:rPr>
        <w:t>Присальское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поселение», замещающими</w:t>
      </w:r>
      <w:r w:rsidR="001A7ED1">
        <w:rPr>
          <w:rFonts w:ascii="Times New Roman" w:hAnsi="Times New Roman" w:cs="Times New Roman"/>
          <w:sz w:val="24"/>
          <w:szCs w:val="24"/>
        </w:rPr>
        <w:t xml:space="preserve"> должности, входящими в Реестр</w:t>
      </w:r>
      <w:r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 муниципального образования «</w:t>
      </w:r>
      <w:proofErr w:type="spellStart"/>
      <w:r w:rsidR="00B53C4D">
        <w:rPr>
          <w:rFonts w:ascii="Times New Roman" w:hAnsi="Times New Roman" w:cs="Times New Roman"/>
          <w:sz w:val="24"/>
          <w:szCs w:val="24"/>
        </w:rPr>
        <w:t>Присальское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поселение», замещение которых влечет за собой предоставление сведений о доходах, расходах, об имуществе и обязательствах имущественного характера», утвержденный Ре</w:t>
      </w:r>
      <w:r w:rsidR="00994820">
        <w:rPr>
          <w:rFonts w:ascii="Times New Roman" w:hAnsi="Times New Roman" w:cs="Times New Roman"/>
          <w:sz w:val="24"/>
          <w:szCs w:val="24"/>
        </w:rPr>
        <w:t>шением 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B53C4D">
        <w:rPr>
          <w:rFonts w:ascii="Times New Roman" w:hAnsi="Times New Roman" w:cs="Times New Roman"/>
          <w:sz w:val="24"/>
          <w:szCs w:val="24"/>
        </w:rPr>
        <w:t>Присальское</w:t>
      </w:r>
      <w:proofErr w:type="spellEnd"/>
      <w:r w:rsidR="00994820">
        <w:rPr>
          <w:rFonts w:ascii="Times New Roman" w:hAnsi="Times New Roman" w:cs="Times New Roman"/>
          <w:sz w:val="24"/>
          <w:szCs w:val="24"/>
        </w:rPr>
        <w:t xml:space="preserve"> сельское поселение» № 10 от 17.10.2016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E7A" w:rsidRDefault="00BD4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Справки о доходах, расходах, об имуществе и обязательствах имущественного характера, проверка достоверности и полноты сведений предоставляются 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 требований к служебному поведению».</w:t>
      </w:r>
    </w:p>
    <w:p w:rsidR="00C26E7A" w:rsidRDefault="00BD4704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муниципальные служащие, замещающие должности, предусмотренные соответствующим перечнем, предоставили сведения в срок, установленный законодательством, по форме, утвержденной Указом  Президента РФ от 23.06.2014г. № 460 «Об утверждении формы справки о доходах, расходах, об имуществе и обязательствах имущественного характера и внесении изменений в некоторое акты Президента Российской Федерации».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Замечания по оформлению справок были устранены муниципальными служащими своевременно. При заполнении формы справки отчетный период и отчетная дата, дата представления сведений муниципальными служащими были указаны правильно.  На всех справках имеется подпись муниципальных служащих и граждан, претендующих на замещение должности муниципальной службы, осуществление полномочий по которой влечет за собой обязанность представлять сведения о доходах, расходах, об имуществе и обязательствах имущественного характера.</w:t>
      </w:r>
    </w:p>
    <w:p w:rsidR="00C26E7A" w:rsidRDefault="00BD4704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За </w:t>
      </w:r>
      <w:r w:rsidR="00B163D7">
        <w:rPr>
          <w:rFonts w:ascii="Times New Roman" w:eastAsia="Times New Roman" w:hAnsi="Times New Roman" w:cs="Times New Roman"/>
          <w:sz w:val="24"/>
          <w:szCs w:val="24"/>
          <w:lang w:eastAsia="ar-SA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</w:t>
      </w:r>
      <w:r w:rsidR="00994820">
        <w:rPr>
          <w:rFonts w:ascii="Times New Roman" w:eastAsia="Times New Roman" w:hAnsi="Times New Roman" w:cs="Times New Roman"/>
          <w:sz w:val="24"/>
          <w:szCs w:val="24"/>
          <w:lang w:eastAsia="ar-SA"/>
        </w:rPr>
        <w:t>об</w:t>
      </w:r>
      <w:r w:rsidR="001A7ED1">
        <w:rPr>
          <w:rFonts w:ascii="Times New Roman" w:eastAsia="Times New Roman" w:hAnsi="Times New Roman" w:cs="Times New Roman"/>
          <w:sz w:val="24"/>
          <w:szCs w:val="24"/>
          <w:lang w:eastAsia="ar-SA"/>
        </w:rPr>
        <w:t>щим отделом администрации от 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</w:t>
      </w:r>
      <w:r w:rsidR="001A7ED1">
        <w:rPr>
          <w:rFonts w:ascii="Times New Roman" w:eastAsia="Times New Roman" w:hAnsi="Times New Roman" w:cs="Times New Roman"/>
          <w:sz w:val="24"/>
          <w:szCs w:val="24"/>
          <w:lang w:eastAsia="ar-SA"/>
        </w:rPr>
        <w:t>альных служащих было принято 11 справок (в том числе от 4</w:t>
      </w:r>
      <w:r w:rsidR="009948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супругов,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несовершеннолетних детей).</w:t>
      </w:r>
    </w:p>
    <w:p w:rsidR="00C26E7A" w:rsidRDefault="00BD4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Во время заполнения, приема справок с каждым муниципальным служащим проводились беседы на предмет полноты и достоверности заполнения, а также разъяснялось законодательство о предоставлении сведений о доходах, расходах.</w:t>
      </w:r>
    </w:p>
    <w:p w:rsidR="00C26E7A" w:rsidRDefault="00BD4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справок о доходах, представленных муниципальными служащими было уделено внимание правильности заполнения титульных листов на соответствие фамилии, имени, отчества, даты рождения, паспортных данных с документами, хранящимися в личном деле муниципального служащего.</w:t>
      </w:r>
    </w:p>
    <w:p w:rsidR="00C26E7A" w:rsidRDefault="00BD47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В ходе заполнения муниципальными служащими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раздела 1 «Сведения о доходах»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были указаны следующие доходы:</w:t>
      </w:r>
    </w:p>
    <w:p w:rsidR="00C26E7A" w:rsidRDefault="00BD4704">
      <w:pPr>
        <w:pStyle w:val="a9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Доходы по основному месту работы указаны в соответствии со справками  2 НДФЛ.</w:t>
      </w:r>
    </w:p>
    <w:p w:rsidR="00C26E7A" w:rsidRDefault="00BD470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Доходы от педагогической и научной деятельности – нет</w:t>
      </w:r>
    </w:p>
    <w:p w:rsidR="00C26E7A" w:rsidRDefault="00BD470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от иной творческой деятельности – нет.</w:t>
      </w:r>
    </w:p>
    <w:p w:rsidR="00C26E7A" w:rsidRDefault="00BD470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Доходы от вкладов в банках и иных кредитных организациях – да.</w:t>
      </w:r>
    </w:p>
    <w:p w:rsidR="00C26E7A" w:rsidRDefault="00BD4704">
      <w:pPr>
        <w:pStyle w:val="a9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Доходы от ценных бумаг и долей участия в коммерческих организациях – нет</w:t>
      </w:r>
    </w:p>
    <w:p w:rsidR="00C26E7A" w:rsidRDefault="00BD4704">
      <w:pPr>
        <w:pStyle w:val="a9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Доход от работы по совместительству -нет. </w:t>
      </w:r>
    </w:p>
    <w:p w:rsidR="00C26E7A" w:rsidRDefault="00B163D7" w:rsidP="00B163D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4704" w:rsidRPr="00B163D7">
        <w:rPr>
          <w:rFonts w:ascii="Times New Roman" w:hAnsi="Times New Roman" w:cs="Times New Roman"/>
          <w:sz w:val="24"/>
          <w:szCs w:val="24"/>
        </w:rPr>
        <w:t xml:space="preserve">   В ходе проведения анализа выявлено, что в иных доходах муниципальные служащие указывали доходы  </w:t>
      </w:r>
      <w:r w:rsidR="000A12C8">
        <w:rPr>
          <w:rFonts w:ascii="Times New Roman" w:hAnsi="Times New Roman" w:cs="Times New Roman"/>
          <w:sz w:val="24"/>
          <w:szCs w:val="24"/>
        </w:rPr>
        <w:t xml:space="preserve">от пенсии </w:t>
      </w:r>
      <w:r w:rsidR="000A12C8" w:rsidRPr="000A12C8">
        <w:rPr>
          <w:rFonts w:ascii="Times New Roman" w:hAnsi="Times New Roman" w:cs="Times New Roman"/>
          <w:sz w:val="24"/>
          <w:szCs w:val="24"/>
        </w:rPr>
        <w:t>по возрасту,</w:t>
      </w:r>
      <w:r w:rsidR="000A12C8">
        <w:rPr>
          <w:rFonts w:ascii="Times New Roman" w:hAnsi="Times New Roman" w:cs="Times New Roman"/>
          <w:sz w:val="24"/>
          <w:szCs w:val="24"/>
        </w:rPr>
        <w:t xml:space="preserve"> </w:t>
      </w:r>
      <w:r w:rsidR="00BD4704" w:rsidRPr="00B163D7">
        <w:rPr>
          <w:rFonts w:ascii="Times New Roman" w:hAnsi="Times New Roman" w:cs="Times New Roman"/>
          <w:sz w:val="24"/>
          <w:szCs w:val="24"/>
        </w:rPr>
        <w:t>пособие  по временной нетрудоспособности. А также данный раздел был сопоставлен с разделами справок</w:t>
      </w:r>
      <w:r>
        <w:rPr>
          <w:rFonts w:ascii="Times New Roman" w:hAnsi="Times New Roman" w:cs="Times New Roman"/>
          <w:sz w:val="24"/>
          <w:szCs w:val="24"/>
        </w:rPr>
        <w:t xml:space="preserve"> за предшествующие периоды (2021</w:t>
      </w:r>
      <w:r w:rsidR="00BD4704" w:rsidRPr="00B163D7">
        <w:rPr>
          <w:rFonts w:ascii="Times New Roman" w:hAnsi="Times New Roman" w:cs="Times New Roman"/>
          <w:sz w:val="24"/>
          <w:szCs w:val="24"/>
        </w:rPr>
        <w:t>- 2020 годы).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ходе проведения анализа </w:t>
      </w:r>
      <w:r>
        <w:rPr>
          <w:rFonts w:ascii="Times New Roman" w:hAnsi="Times New Roman" w:cs="Times New Roman"/>
          <w:b/>
          <w:bCs/>
          <w:sz w:val="24"/>
          <w:szCs w:val="24"/>
        </w:rPr>
        <w:t>раздела 2 «Сведения о расходах»</w:t>
      </w:r>
      <w:r>
        <w:rPr>
          <w:rFonts w:ascii="Times New Roman" w:hAnsi="Times New Roman" w:cs="Times New Roman"/>
          <w:sz w:val="24"/>
          <w:szCs w:val="24"/>
        </w:rPr>
        <w:t xml:space="preserve"> устано</w:t>
      </w:r>
      <w:r w:rsidR="00B163D7">
        <w:rPr>
          <w:rFonts w:ascii="Times New Roman" w:hAnsi="Times New Roman" w:cs="Times New Roman"/>
          <w:sz w:val="24"/>
          <w:szCs w:val="24"/>
        </w:rPr>
        <w:t>влено, что данный раздел  в 2022</w:t>
      </w:r>
      <w:r>
        <w:rPr>
          <w:rFonts w:ascii="Times New Roman" w:hAnsi="Times New Roman" w:cs="Times New Roman"/>
          <w:sz w:val="24"/>
          <w:szCs w:val="24"/>
        </w:rPr>
        <w:t xml:space="preserve"> году муниципальными служащими не заполнялся, в связи с тем, что</w:t>
      </w:r>
      <w:r w:rsidR="00B163D7">
        <w:rPr>
          <w:rFonts w:ascii="Times New Roman" w:hAnsi="Times New Roman" w:cs="Times New Roman"/>
          <w:sz w:val="24"/>
          <w:szCs w:val="24"/>
        </w:rPr>
        <w:t xml:space="preserve"> муниципальными служащими в 2022</w:t>
      </w:r>
      <w:r>
        <w:rPr>
          <w:rFonts w:ascii="Times New Roman" w:hAnsi="Times New Roman" w:cs="Times New Roman"/>
          <w:sz w:val="24"/>
          <w:szCs w:val="24"/>
        </w:rPr>
        <w:t xml:space="preserve"> году не были осуществлены расходы по сделкам, сумма которых превышала общий доход муниципального служащего и его супруги (супруга) за три последних года, предшествующих отчетному периоду.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При сопоставлен</w:t>
      </w:r>
      <w:r w:rsidR="00B163D7">
        <w:rPr>
          <w:rFonts w:ascii="Times New Roman" w:hAnsi="Times New Roman" w:cs="Times New Roman"/>
          <w:sz w:val="24"/>
          <w:szCs w:val="24"/>
        </w:rPr>
        <w:t>ии  за предшествующие годы (2021 - 2020</w:t>
      </w:r>
      <w:r>
        <w:rPr>
          <w:rFonts w:ascii="Times New Roman" w:hAnsi="Times New Roman" w:cs="Times New Roman"/>
          <w:sz w:val="24"/>
          <w:szCs w:val="24"/>
        </w:rPr>
        <w:t xml:space="preserve"> годы) раздела «Сведения о расходах» установлено, что  данный раздел не заполнялся. 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3. При изучении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раздела 3 «Сведения об имуществе»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подраздела  3.1. «Недвижимое имущество»</w:t>
      </w:r>
      <w:r w:rsidR="00B163D7">
        <w:rPr>
          <w:rFonts w:ascii="Times New Roman" w:hAnsi="Times New Roman" w:cs="Times New Roman"/>
          <w:sz w:val="24"/>
          <w:szCs w:val="24"/>
        </w:rPr>
        <w:t xml:space="preserve"> были предоставлены в 2022</w:t>
      </w:r>
      <w:r>
        <w:rPr>
          <w:rFonts w:ascii="Times New Roman" w:hAnsi="Times New Roman" w:cs="Times New Roman"/>
          <w:sz w:val="24"/>
          <w:szCs w:val="24"/>
        </w:rPr>
        <w:t xml:space="preserve"> году сведения о недвижимом  имуществе (жилой дом, квартира, земельный участок), находящиеся в индивидуальной собственности, а также долевой собственности. При указании в справке долевой собственности муниципальными служащими предоставлена информация об иных лицах, в собственности которых находится доля и размере доли. А также  предоставлена информация  о местонахождении объекта недвижимого имущества, о площади, основании приобретения и об источнике средств, за счет которых приобретено недвижимое имущество. Анализ по данному разделу был проведен в сравнении со сведениями, указанными в справках за </w:t>
      </w:r>
      <w:r w:rsidR="00B163D7">
        <w:rPr>
          <w:rFonts w:ascii="Times New Roman" w:hAnsi="Times New Roman" w:cs="Times New Roman"/>
          <w:sz w:val="24"/>
          <w:szCs w:val="24"/>
        </w:rPr>
        <w:t>предыдущие отчетные периоды 2021 и 2020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При про</w:t>
      </w:r>
      <w:r w:rsidR="00B163D7">
        <w:rPr>
          <w:rFonts w:ascii="Times New Roman" w:hAnsi="Times New Roman" w:cs="Times New Roman"/>
          <w:sz w:val="24"/>
          <w:szCs w:val="24"/>
        </w:rPr>
        <w:t xml:space="preserve">ведении сравнительного анализа </w:t>
      </w:r>
      <w:r>
        <w:rPr>
          <w:rFonts w:ascii="Times New Roman" w:hAnsi="Times New Roman" w:cs="Times New Roman"/>
          <w:b/>
          <w:bCs/>
          <w:sz w:val="24"/>
          <w:szCs w:val="24"/>
        </w:rPr>
        <w:t>подраздела 3.2. «Транспортные средства»</w:t>
      </w:r>
      <w:r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B163D7">
        <w:rPr>
          <w:rFonts w:ascii="Times New Roman" w:hAnsi="Times New Roman" w:cs="Times New Roman"/>
          <w:sz w:val="24"/>
          <w:szCs w:val="24"/>
        </w:rPr>
        <w:t>лено, что в 2022</w:t>
      </w:r>
      <w:r>
        <w:rPr>
          <w:rFonts w:ascii="Times New Roman" w:hAnsi="Times New Roman" w:cs="Times New Roman"/>
          <w:sz w:val="24"/>
          <w:szCs w:val="24"/>
        </w:rPr>
        <w:t xml:space="preserve"> году, а также </w:t>
      </w:r>
      <w:r w:rsidR="00B163D7">
        <w:rPr>
          <w:rFonts w:ascii="Times New Roman" w:hAnsi="Times New Roman" w:cs="Times New Roman"/>
          <w:sz w:val="24"/>
          <w:szCs w:val="24"/>
        </w:rPr>
        <w:t>предыдущие отчетные периоды 2021 и 2020</w:t>
      </w:r>
      <w:r>
        <w:rPr>
          <w:rFonts w:ascii="Times New Roman" w:hAnsi="Times New Roman" w:cs="Times New Roman"/>
          <w:sz w:val="24"/>
          <w:szCs w:val="24"/>
        </w:rPr>
        <w:t xml:space="preserve"> годы муниципальными служащими и их супругами  транспортные средства не приобретались. 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При изучении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подраздела 3.3. Цифровые финансовые активы, цифровые права, включающие одновременно цифровые финансовые активы и иные цифровые права»</w:t>
      </w:r>
      <w:r w:rsidR="00B163D7">
        <w:rPr>
          <w:rFonts w:ascii="Times New Roman" w:hAnsi="Times New Roman" w:cs="Times New Roman"/>
          <w:sz w:val="24"/>
          <w:szCs w:val="24"/>
        </w:rPr>
        <w:t xml:space="preserve"> установлено, что в 2022</w:t>
      </w:r>
      <w:r>
        <w:rPr>
          <w:rFonts w:ascii="Times New Roman" w:hAnsi="Times New Roman" w:cs="Times New Roman"/>
          <w:sz w:val="24"/>
          <w:szCs w:val="24"/>
        </w:rPr>
        <w:t xml:space="preserve"> году муниципальными служащими и их супругами цифровые финансовые активы или цифровые права не приобретались.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При изучении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подраздела 3.4. «Утилитарные цифровые права»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3D7">
        <w:rPr>
          <w:rFonts w:ascii="Times New Roman" w:hAnsi="Times New Roman" w:cs="Times New Roman"/>
          <w:sz w:val="24"/>
          <w:szCs w:val="24"/>
        </w:rPr>
        <w:t>установлено, что в 2022</w:t>
      </w:r>
      <w:r>
        <w:rPr>
          <w:rFonts w:ascii="Times New Roman" w:hAnsi="Times New Roman" w:cs="Times New Roman"/>
          <w:sz w:val="24"/>
          <w:szCs w:val="24"/>
        </w:rPr>
        <w:t xml:space="preserve"> году муниципальными служащими и их супругами цифровые права не приобретались.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При изучении </w:t>
      </w:r>
      <w:r>
        <w:rPr>
          <w:rFonts w:ascii="Times New Roman" w:hAnsi="Times New Roman" w:cs="Times New Roman"/>
          <w:b/>
          <w:bCs/>
          <w:sz w:val="24"/>
          <w:szCs w:val="24"/>
        </w:rPr>
        <w:t>подраздела 3.5. «Цифровая валюта»</w:t>
      </w:r>
      <w:r w:rsidR="00B163D7">
        <w:rPr>
          <w:rFonts w:ascii="Times New Roman" w:hAnsi="Times New Roman" w:cs="Times New Roman"/>
          <w:sz w:val="24"/>
          <w:szCs w:val="24"/>
        </w:rPr>
        <w:t xml:space="preserve"> установлено, что в 2022</w:t>
      </w:r>
      <w:r>
        <w:rPr>
          <w:rFonts w:ascii="Times New Roman" w:hAnsi="Times New Roman" w:cs="Times New Roman"/>
          <w:sz w:val="24"/>
          <w:szCs w:val="24"/>
        </w:rPr>
        <w:t xml:space="preserve"> году муниципальными служащими и их супругами цифровая валюта не приобретались.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4. В ходе осуществления анализа </w:t>
      </w:r>
      <w:r>
        <w:rPr>
          <w:rFonts w:ascii="Times New Roman" w:hAnsi="Times New Roman" w:cs="Times New Roman"/>
          <w:b/>
          <w:bCs/>
          <w:sz w:val="24"/>
          <w:szCs w:val="24"/>
        </w:rPr>
        <w:t>раздела 4 «Сведения о счетах в банках и иных кредитных организациях»</w:t>
      </w:r>
      <w:r>
        <w:rPr>
          <w:rFonts w:ascii="Times New Roman" w:hAnsi="Times New Roman" w:cs="Times New Roman"/>
          <w:sz w:val="24"/>
          <w:szCs w:val="24"/>
        </w:rPr>
        <w:t xml:space="preserve"> установлено, что </w:t>
      </w:r>
      <w:r w:rsidR="00472C19">
        <w:rPr>
          <w:rFonts w:ascii="Times New Roman" w:hAnsi="Times New Roman" w:cs="Times New Roman"/>
          <w:sz w:val="24"/>
          <w:szCs w:val="24"/>
        </w:rPr>
        <w:t>муниципальными служащими за 2022</w:t>
      </w:r>
      <w:r>
        <w:rPr>
          <w:rFonts w:ascii="Times New Roman" w:hAnsi="Times New Roman" w:cs="Times New Roman"/>
          <w:sz w:val="24"/>
          <w:szCs w:val="24"/>
        </w:rPr>
        <w:t xml:space="preserve"> год были предоставлены сведения о счетах, открытых в различных банках, а именно наименование банка, а также адрес банка, в котором размещены средства лица, супруги (супруга), несовершеннолетних детей, вид и валюта счета, сумма поступивших на счет денежных средств. Графа «сумма поступивших на счет денежных средств» не заполнялась муниципальными служащими, в связи с тем, что указанная сумма у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муниципальных служащих и их супругов не превышала общий доход супругов за отчетный период и два предшествующих года. В рамках анализа</w:t>
      </w:r>
      <w:r w:rsidR="00472C19">
        <w:rPr>
          <w:rFonts w:ascii="Times New Roman" w:hAnsi="Times New Roman" w:cs="Times New Roman"/>
          <w:sz w:val="24"/>
          <w:szCs w:val="24"/>
        </w:rPr>
        <w:t xml:space="preserve"> представленные сведения за 2022</w:t>
      </w:r>
      <w:r>
        <w:rPr>
          <w:rFonts w:ascii="Times New Roman" w:hAnsi="Times New Roman" w:cs="Times New Roman"/>
          <w:sz w:val="24"/>
          <w:szCs w:val="24"/>
        </w:rPr>
        <w:t xml:space="preserve"> год были сопоставлены с аналогичными сведениями справок пр</w:t>
      </w:r>
      <w:r w:rsidR="00472C19">
        <w:rPr>
          <w:rFonts w:ascii="Times New Roman" w:hAnsi="Times New Roman" w:cs="Times New Roman"/>
          <w:sz w:val="24"/>
          <w:szCs w:val="24"/>
        </w:rPr>
        <w:t>едыдущих отчетных периодов (2021-2020</w:t>
      </w:r>
      <w:r>
        <w:rPr>
          <w:rFonts w:ascii="Times New Roman" w:hAnsi="Times New Roman" w:cs="Times New Roman"/>
          <w:sz w:val="24"/>
          <w:szCs w:val="24"/>
        </w:rPr>
        <w:t xml:space="preserve"> г.г.). Замечаний нет.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5. При анализе </w:t>
      </w:r>
      <w:r>
        <w:rPr>
          <w:rFonts w:ascii="Times New Roman" w:hAnsi="Times New Roman" w:cs="Times New Roman"/>
          <w:b/>
          <w:bCs/>
          <w:sz w:val="24"/>
          <w:szCs w:val="24"/>
        </w:rPr>
        <w:t>раздела 5 «Сведения о ценных бумагах»</w:t>
      </w:r>
      <w:r>
        <w:rPr>
          <w:rFonts w:ascii="Times New Roman" w:hAnsi="Times New Roman" w:cs="Times New Roman"/>
          <w:sz w:val="24"/>
          <w:szCs w:val="24"/>
        </w:rPr>
        <w:t xml:space="preserve"> справки из предоставленной муниципальн</w:t>
      </w:r>
      <w:r w:rsidR="00472C19">
        <w:rPr>
          <w:rFonts w:ascii="Times New Roman" w:hAnsi="Times New Roman" w:cs="Times New Roman"/>
          <w:sz w:val="24"/>
          <w:szCs w:val="24"/>
        </w:rPr>
        <w:t>ыми служащими информации за 2022,</w:t>
      </w:r>
      <w:r w:rsidR="00E573E7">
        <w:rPr>
          <w:rFonts w:ascii="Times New Roman" w:hAnsi="Times New Roman" w:cs="Times New Roman"/>
          <w:sz w:val="24"/>
          <w:szCs w:val="24"/>
        </w:rPr>
        <w:t xml:space="preserve"> </w:t>
      </w:r>
      <w:r w:rsidR="00472C19">
        <w:rPr>
          <w:rFonts w:ascii="Times New Roman" w:hAnsi="Times New Roman" w:cs="Times New Roman"/>
          <w:sz w:val="24"/>
          <w:szCs w:val="24"/>
        </w:rPr>
        <w:t>2021-2020</w:t>
      </w:r>
      <w:r>
        <w:rPr>
          <w:rFonts w:ascii="Times New Roman" w:hAnsi="Times New Roman" w:cs="Times New Roman"/>
          <w:sz w:val="24"/>
          <w:szCs w:val="24"/>
        </w:rPr>
        <w:t xml:space="preserve"> годы следует, что ценных бумаг у муниципальных служащих и их супругов не имеется.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6. При сравнительном анализе </w:t>
      </w:r>
      <w:r>
        <w:rPr>
          <w:rFonts w:ascii="Times New Roman" w:hAnsi="Times New Roman" w:cs="Times New Roman"/>
          <w:b/>
          <w:bCs/>
          <w:sz w:val="24"/>
          <w:szCs w:val="24"/>
        </w:rPr>
        <w:t>раздела 6 «Сведения об обязательствах имущественного характера» подраздела 6.1. «Объекты недвижимого имущества, находящиеся в пользовании»</w:t>
      </w:r>
      <w:r w:rsidR="00472C19">
        <w:rPr>
          <w:rFonts w:ascii="Times New Roman" w:hAnsi="Times New Roman" w:cs="Times New Roman"/>
          <w:sz w:val="24"/>
          <w:szCs w:val="24"/>
        </w:rPr>
        <w:t xml:space="preserve"> за 2022,2021 и 2020</w:t>
      </w:r>
      <w:r>
        <w:rPr>
          <w:rFonts w:ascii="Times New Roman" w:hAnsi="Times New Roman" w:cs="Times New Roman"/>
          <w:sz w:val="24"/>
          <w:szCs w:val="24"/>
        </w:rPr>
        <w:t xml:space="preserve"> годы установлено, что муниципальными служащими предоставлена информация об объектах недвижимого имущества, которые на постоянной основе фактически предоставляются в безвозмездное бессрочное пользование муниципальным служащим, их супругам, а также несовершеннолетним детям, с указанием местонахождения имущества, общей площади объекта, а также основания пользования.</w:t>
      </w:r>
    </w:p>
    <w:p w:rsidR="00C26E7A" w:rsidRDefault="00BD4704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При сравнительном анализе </w:t>
      </w:r>
      <w:r>
        <w:rPr>
          <w:rFonts w:ascii="Times New Roman" w:hAnsi="Times New Roman" w:cs="Times New Roman"/>
          <w:b/>
          <w:bCs/>
          <w:sz w:val="24"/>
          <w:szCs w:val="24"/>
        </w:rPr>
        <w:t>подраздела 6.2. «Срочные обязательства финансового характера»</w:t>
      </w:r>
      <w:r w:rsidR="00E573E7">
        <w:rPr>
          <w:rFonts w:ascii="Times New Roman" w:hAnsi="Times New Roman" w:cs="Times New Roman"/>
          <w:sz w:val="24"/>
          <w:szCs w:val="24"/>
        </w:rPr>
        <w:t xml:space="preserve"> установлено, что в 2022 году 3</w:t>
      </w:r>
      <w:r w:rsidR="00472C19">
        <w:rPr>
          <w:rFonts w:ascii="Times New Roman" w:hAnsi="Times New Roman" w:cs="Times New Roman"/>
          <w:sz w:val="24"/>
          <w:szCs w:val="24"/>
        </w:rPr>
        <w:t xml:space="preserve"> муниципальным служащим</w:t>
      </w:r>
      <w:r>
        <w:rPr>
          <w:rFonts w:ascii="Times New Roman" w:hAnsi="Times New Roman" w:cs="Times New Roman"/>
          <w:sz w:val="24"/>
          <w:szCs w:val="24"/>
        </w:rPr>
        <w:t xml:space="preserve"> заполнен данный раздел, в связи с</w:t>
      </w:r>
      <w:r w:rsidR="00472C19">
        <w:rPr>
          <w:rFonts w:ascii="Times New Roman" w:hAnsi="Times New Roman" w:cs="Times New Roman"/>
          <w:sz w:val="24"/>
          <w:szCs w:val="24"/>
        </w:rPr>
        <w:t xml:space="preserve"> тем, что на отчетную дату имел</w:t>
      </w:r>
      <w:r>
        <w:rPr>
          <w:rFonts w:ascii="Times New Roman" w:hAnsi="Times New Roman" w:cs="Times New Roman"/>
          <w:sz w:val="24"/>
          <w:szCs w:val="24"/>
        </w:rPr>
        <w:t xml:space="preserve"> срочные обязательства имущественного характера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сумму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превышающую 500 000 рублей. При сопоставлении  за </w:t>
      </w:r>
      <w:bookmarkStart w:id="0" w:name="__DdeLink__137_3994507123"/>
      <w:r w:rsidR="00472C19">
        <w:rPr>
          <w:rFonts w:ascii="Times New Roman" w:hAnsi="Times New Roman" w:cs="Times New Roman"/>
          <w:sz w:val="24"/>
          <w:szCs w:val="24"/>
        </w:rPr>
        <w:t>предшествующие годы (2021 - 2020</w:t>
      </w:r>
      <w:r>
        <w:rPr>
          <w:rFonts w:ascii="Times New Roman" w:hAnsi="Times New Roman" w:cs="Times New Roman"/>
          <w:sz w:val="24"/>
          <w:szCs w:val="24"/>
        </w:rPr>
        <w:t xml:space="preserve"> годы)</w:t>
      </w:r>
      <w:bookmarkEnd w:id="0"/>
      <w:r w:rsidR="00472C19">
        <w:rPr>
          <w:rFonts w:ascii="Times New Roman" w:hAnsi="Times New Roman" w:cs="Times New Roman"/>
          <w:sz w:val="24"/>
          <w:szCs w:val="24"/>
        </w:rPr>
        <w:t xml:space="preserve"> раздела установлено, что в 2021-2020 г.г.</w:t>
      </w:r>
      <w:r>
        <w:rPr>
          <w:rFonts w:ascii="Times New Roman" w:hAnsi="Times New Roman" w:cs="Times New Roman"/>
          <w:sz w:val="24"/>
          <w:szCs w:val="24"/>
        </w:rPr>
        <w:t xml:space="preserve"> данный раздел был запол</w:t>
      </w:r>
      <w:r w:rsidR="00E573E7">
        <w:rPr>
          <w:rFonts w:ascii="Times New Roman" w:hAnsi="Times New Roman" w:cs="Times New Roman"/>
          <w:sz w:val="24"/>
          <w:szCs w:val="24"/>
        </w:rPr>
        <w:t>нен 3</w:t>
      </w:r>
      <w:r w:rsidR="00472C19">
        <w:rPr>
          <w:rFonts w:ascii="Times New Roman" w:hAnsi="Times New Roman" w:cs="Times New Roman"/>
          <w:sz w:val="24"/>
          <w:szCs w:val="24"/>
        </w:rPr>
        <w:t xml:space="preserve"> муниципальными служащими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E7A" w:rsidRDefault="00BD4704">
      <w:pPr>
        <w:ind w:left="1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7. При анализе </w:t>
      </w:r>
      <w:r>
        <w:rPr>
          <w:rFonts w:ascii="Times New Roman" w:hAnsi="Times New Roman" w:cs="Times New Roman"/>
          <w:b/>
          <w:bCs/>
          <w:sz w:val="24"/>
          <w:szCs w:val="24"/>
        </w:rPr>
        <w:t>раздела 7 «Сведения о недвижимом имуществе, транспортных средствах и ценных бумагах, отчужденных в течение отчетного периода в результате безвозмездной сделки»</w:t>
      </w:r>
      <w:r>
        <w:rPr>
          <w:rFonts w:ascii="Times New Roman" w:hAnsi="Times New Roman" w:cs="Times New Roman"/>
          <w:sz w:val="24"/>
          <w:szCs w:val="24"/>
        </w:rPr>
        <w:t xml:space="preserve"> справки установлено, что муниципальными с</w:t>
      </w:r>
      <w:r w:rsidR="00472C19">
        <w:rPr>
          <w:rFonts w:ascii="Times New Roman" w:hAnsi="Times New Roman" w:cs="Times New Roman"/>
          <w:sz w:val="24"/>
          <w:szCs w:val="24"/>
        </w:rPr>
        <w:t>лужащими за отчетный период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2C19">
        <w:rPr>
          <w:rFonts w:ascii="Times New Roman" w:hAnsi="Times New Roman" w:cs="Times New Roman"/>
          <w:sz w:val="24"/>
          <w:szCs w:val="24"/>
        </w:rPr>
        <w:t>года и предшествующие годы (2021 - 2020</w:t>
      </w:r>
      <w:r>
        <w:rPr>
          <w:rFonts w:ascii="Times New Roman" w:hAnsi="Times New Roman" w:cs="Times New Roman"/>
          <w:sz w:val="24"/>
          <w:szCs w:val="24"/>
        </w:rPr>
        <w:t xml:space="preserve"> годы) безвозмездные сделки в отношении объектов имущества, находящегося в собственности не осуществлялись.</w:t>
      </w:r>
    </w:p>
    <w:p w:rsidR="00C26E7A" w:rsidRDefault="00BD4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Сведения по установленной форме были размещены на официальном сайте администрации муниципального образования «</w:t>
      </w:r>
      <w:proofErr w:type="spellStart"/>
      <w:r w:rsidR="00B53C4D">
        <w:rPr>
          <w:rFonts w:ascii="Times New Roman" w:hAnsi="Times New Roman" w:cs="Times New Roman"/>
          <w:sz w:val="24"/>
          <w:szCs w:val="24"/>
        </w:rPr>
        <w:t>Присальское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в сети «Интернет».</w:t>
      </w:r>
    </w:p>
    <w:p w:rsidR="00C26E7A" w:rsidRDefault="00BD4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связи с проведенным анализом установлено, что муниципальными служащими администрации соблюдены требования законодательства о представлении сведений о доходах, расходах, об имуществе и обязательствах имущественного характера.</w:t>
      </w:r>
    </w:p>
    <w:p w:rsidR="00C26E7A" w:rsidRDefault="00BD4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Нарушений ограничений и запретов, установленных законодательством о муниципальной службе, связанных с предоставлением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не выявлено.</w:t>
      </w:r>
    </w:p>
    <w:p w:rsidR="00C26E7A" w:rsidRDefault="00472C19">
      <w:pPr>
        <w:jc w:val="both"/>
      </w:pPr>
      <w:r>
        <w:rPr>
          <w:rFonts w:ascii="Times New Roman" w:hAnsi="Times New Roman" w:cs="Times New Roman"/>
          <w:sz w:val="24"/>
          <w:szCs w:val="24"/>
        </w:rPr>
        <w:t>29.05.2023</w:t>
      </w:r>
      <w:bookmarkStart w:id="1" w:name="_GoBack"/>
      <w:bookmarkEnd w:id="1"/>
      <w:r w:rsidR="00BD4704">
        <w:rPr>
          <w:rFonts w:ascii="Times New Roman" w:hAnsi="Times New Roman" w:cs="Times New Roman"/>
          <w:sz w:val="24"/>
          <w:szCs w:val="24"/>
        </w:rPr>
        <w:t>г.</w:t>
      </w:r>
    </w:p>
    <w:p w:rsidR="00C26E7A" w:rsidRDefault="000C7723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0C7723" w:rsidRDefault="000C7723">
      <w:pPr>
        <w:pStyle w:val="ab"/>
      </w:pPr>
      <w:proofErr w:type="spellStart"/>
      <w:r>
        <w:rPr>
          <w:rFonts w:ascii="Times New Roman" w:hAnsi="Times New Roman" w:cs="Times New Roman"/>
          <w:sz w:val="24"/>
          <w:szCs w:val="24"/>
        </w:rPr>
        <w:t>Присальского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Г.И.Мкртчян</w:t>
      </w:r>
    </w:p>
    <w:sectPr w:rsidR="000C7723" w:rsidSect="0023671A">
      <w:pgSz w:w="11906" w:h="16838"/>
      <w:pgMar w:top="1134" w:right="566" w:bottom="113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1278"/>
    <w:multiLevelType w:val="multilevel"/>
    <w:tmpl w:val="9162E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865B7A"/>
    <w:multiLevelType w:val="multilevel"/>
    <w:tmpl w:val="5A84D544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characterSpacingControl w:val="doNotCompress"/>
  <w:compat>
    <w:useFELayout/>
  </w:compat>
  <w:rsids>
    <w:rsidRoot w:val="00C26E7A"/>
    <w:rsid w:val="00045889"/>
    <w:rsid w:val="000A12C8"/>
    <w:rsid w:val="000C7723"/>
    <w:rsid w:val="001A7ED1"/>
    <w:rsid w:val="0023671A"/>
    <w:rsid w:val="00472C19"/>
    <w:rsid w:val="007F4FBB"/>
    <w:rsid w:val="00882910"/>
    <w:rsid w:val="00994820"/>
    <w:rsid w:val="009C3EA9"/>
    <w:rsid w:val="00B163D7"/>
    <w:rsid w:val="00B53C4D"/>
    <w:rsid w:val="00BD4704"/>
    <w:rsid w:val="00C26E7A"/>
    <w:rsid w:val="00E5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C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8629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2367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23671A"/>
    <w:pPr>
      <w:spacing w:after="140"/>
    </w:pPr>
  </w:style>
  <w:style w:type="paragraph" w:styleId="a6">
    <w:name w:val="List"/>
    <w:basedOn w:val="a5"/>
    <w:rsid w:val="0023671A"/>
    <w:rPr>
      <w:rFonts w:cs="Mangal"/>
    </w:rPr>
  </w:style>
  <w:style w:type="paragraph" w:styleId="a7">
    <w:name w:val="caption"/>
    <w:basedOn w:val="a"/>
    <w:qFormat/>
    <w:rsid w:val="002367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23671A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C3572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A862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A67D6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4F6B0-7CFD-4846-8ABA-A92C3DF0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1</cp:lastModifiedBy>
  <cp:revision>61</cp:revision>
  <cp:lastPrinted>2023-12-14T12:32:00Z</cp:lastPrinted>
  <dcterms:created xsi:type="dcterms:W3CDTF">2002-09-01T08:13:00Z</dcterms:created>
  <dcterms:modified xsi:type="dcterms:W3CDTF">2023-12-14T12:36:00Z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