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/>
      </w:pPr>
      <w:r>
        <w:rPr/>
      </w:r>
    </w:p>
    <w:tbl>
      <w:tblPr>
        <w:tblW w:w="1026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47"/>
        <w:gridCol w:w="3686"/>
        <w:gridCol w:w="4027"/>
      </w:tblGrid>
      <w:tr>
        <w:trPr/>
        <w:tc>
          <w:tcPr>
            <w:tcW w:w="2547" w:type="dxa"/>
            <w:tcBorders/>
            <w:shd w:color="auto" w:fill="FFFFFF" w:val="clear"/>
          </w:tcPr>
          <w:p>
            <w:pPr>
              <w:pStyle w:val="Contac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344002, </w:t>
            </w:r>
          </w:p>
          <w:p>
            <w:pPr>
              <w:pStyle w:val="Contac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Contact"/>
              <w:rPr/>
            </w:pPr>
            <w:r>
              <w:rPr>
                <w:b/>
                <w:bCs/>
                <w:sz w:val="20"/>
                <w:szCs w:val="20"/>
              </w:rPr>
              <w:t>пер. Соборный, д. 2 а.</w:t>
            </w:r>
          </w:p>
        </w:tc>
        <w:tc>
          <w:tcPr>
            <w:tcW w:w="3686" w:type="dxa"/>
            <w:tcBorders/>
            <w:shd w:color="auto" w:fill="FFFFFF" w:val="clear"/>
            <w:vAlign w:val="center"/>
          </w:tcPr>
          <w:p>
            <w:pPr>
              <w:pStyle w:val="ReturnAddress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133985" distR="124460" simplePos="0" locked="0" layoutInCell="1" allowOverlap="1" relativeHeight="2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27940</wp:posOffset>
                  </wp:positionV>
                  <wp:extent cx="561975" cy="558165"/>
                  <wp:effectExtent l="0" t="0" r="0" b="0"/>
                  <wp:wrapSquare wrapText="bothSides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7" w:type="dxa"/>
            <w:tcBorders/>
            <w:shd w:color="auto" w:fill="FFFFFF" w:val="clear"/>
            <w:vAlign w:val="center"/>
          </w:tcPr>
          <w:p>
            <w:pPr>
              <w:pStyle w:val="Contact"/>
              <w:jc w:val="center"/>
              <w:rPr/>
            </w:pPr>
            <w:r>
              <w:rPr>
                <w:b/>
                <w:sz w:val="27"/>
                <w:szCs w:val="27"/>
              </w:rPr>
              <w:t>Г</w:t>
            </w:r>
            <w:r>
              <w:rPr>
                <w:b/>
                <w:sz w:val="27"/>
                <w:szCs w:val="27"/>
              </w:rPr>
              <w:t>У</w:t>
            </w:r>
            <w:r>
              <w:rPr>
                <w:b/>
                <w:sz w:val="27"/>
                <w:szCs w:val="27"/>
              </w:rPr>
              <w:t>ФССП России по Ростовской области</w:t>
            </w:r>
          </w:p>
        </w:tc>
      </w:tr>
    </w:tbl>
    <w:p>
      <w:pPr>
        <w:pStyle w:val="Style20"/>
        <w:pBdr>
          <w:bottom w:val="single" w:sz="12" w:space="1" w:color="000001"/>
        </w:pBdr>
        <w:spacing w:before="0" w:after="0"/>
        <w:ind w:left="0" w:right="0" w:hanging="0"/>
        <w:rPr/>
      </w:pPr>
      <w:r>
        <w:rPr>
          <w:rFonts w:cs="Times New Roman" w:ascii="Times New Roman" w:hAnsi="Times New Roman"/>
          <w:sz w:val="28"/>
          <w:szCs w:val="28"/>
        </w:rPr>
        <w:t>«    » ___________202</w:t>
      </w:r>
      <w:r>
        <w:rPr>
          <w:rFonts w:cs="Times New Roman" w:ascii="Times New Roman" w:hAnsi="Times New Roman"/>
          <w:sz w:val="28"/>
          <w:szCs w:val="28"/>
        </w:rPr>
        <w:t xml:space="preserve">3 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Style20"/>
        <w:pBdr>
          <w:bottom w:val="single" w:sz="12" w:space="1" w:color="000001"/>
        </w:pBdr>
        <w:spacing w:before="0" w:after="0"/>
        <w:ind w:left="0" w:right="0" w:hanging="0"/>
        <w:rPr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г.  Ростов-на-Дону                                                                                                      </w:t>
      </w:r>
      <w:r>
        <w:rPr>
          <w:b/>
          <w:sz w:val="24"/>
          <w:szCs w:val="24"/>
        </w:rPr>
        <w:t>«телефон доверия» - 268-72-32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0" w:name="__DdeLink__38_3030126522"/>
      <w:r>
        <w:rPr>
          <w:b/>
          <w:sz w:val="40"/>
          <w:szCs w:val="40"/>
        </w:rPr>
        <w:t>Акция «Узнай о своих долгах» с помощью электронных сервисов</w:t>
      </w:r>
      <w:bookmarkEnd w:id="0"/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0" w:after="0"/>
        <w:ind w:firstLine="708"/>
        <w:jc w:val="both"/>
        <w:rPr/>
      </w:pPr>
      <w:r>
        <w:rPr>
          <w:color w:val="000000"/>
          <w:sz w:val="28"/>
          <w:szCs w:val="28"/>
          <w:lang w:eastAsia="ru-RU"/>
        </w:rPr>
        <w:t>Жители  г. Ростова-на-Дону и Ростовской области могут обращаться в Г</w:t>
      </w: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 xml:space="preserve">ФССП России по Ростовской области и его подразделения в письменной форме,  а также посредством официального  интернет-сайта </w:t>
      </w:r>
      <w:hyperlink r:id="rId3">
        <w:r>
          <w:rPr>
            <w:rStyle w:val="Style14"/>
          </w:rPr>
          <w:t xml:space="preserve"> </w:t>
        </w:r>
        <w:r>
          <w:rPr>
            <w:rStyle w:val="Style14"/>
            <w:sz w:val="28"/>
            <w:szCs w:val="28"/>
          </w:rPr>
          <w:t>http://r61.fssp.gov.ru/</w:t>
        </w:r>
      </w:hyperlink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и сервиса </w:t>
      </w:r>
      <w:r>
        <w:rPr>
          <w:b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Интернет - приемная</w:t>
      </w:r>
      <w:r>
        <w:rPr>
          <w:b/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Все обращения граждан принимаются  посредством «Интернет-приемной» 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ФССП России по Ростовской области, а так же в Главном управлении Федеральной службы судебных приставов Ростовской области.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Обращаем внимание, что на официальном интернет-сайте 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ФССП России по Ростовской области в разделе информационные системы работает «Банк данных исполнительных производств», который позволяет узнать информацию о должниках, как физических лицах, так и юридических лицах, а также сформировать квитанцию для оплаты.</w:t>
      </w:r>
      <w:r>
        <w:rPr>
          <w:color w:val="00000A"/>
          <w:sz w:val="28"/>
          <w:szCs w:val="28"/>
        </w:rPr>
        <w:t xml:space="preserve"> Для работы с «Банком данных исполнительных производств» нужно выбрать в разделе поиск подраздел — поиск по физическим лицам, либо поиск по юридическим лицам. </w:t>
      </w:r>
    </w:p>
    <w:p>
      <w:pPr>
        <w:pStyle w:val="NormalWeb"/>
        <w:shd w:val="clear" w:color="auto" w:fill="FFFFFF"/>
        <w:spacing w:before="0" w:after="0"/>
        <w:ind w:firstLine="708"/>
        <w:jc w:val="both"/>
        <w:rPr/>
      </w:pPr>
      <w:r>
        <w:rPr>
          <w:color w:val="000000"/>
          <w:sz w:val="28"/>
          <w:szCs w:val="28"/>
          <w:lang w:eastAsia="ru-RU"/>
        </w:rPr>
        <w:t xml:space="preserve">Так же обращаем внимание, что граждане, являющиеся сторонами исполнительного производства, кто зарегистрирован на «Едином портале государственных услуг» </w:t>
      </w:r>
      <w:hyperlink r:id="rId4">
        <w:r>
          <w:rPr>
            <w:rStyle w:val="Style14"/>
            <w:sz w:val="28"/>
            <w:szCs w:val="28"/>
          </w:rPr>
          <w:t>https://www.gosuslugi.ru/</w:t>
        </w:r>
      </w:hyperlink>
      <w:r>
        <w:rPr/>
        <w:t xml:space="preserve"> </w:t>
      </w:r>
      <w:r>
        <w:rPr>
          <w:color w:val="000000"/>
          <w:sz w:val="28"/>
          <w:szCs w:val="28"/>
          <w:lang w:eastAsia="ru-RU"/>
        </w:rPr>
        <w:t xml:space="preserve">могут в электронном формате  получать информацию, касающуюся вопросов исполнительного производства. «Единый  портал государственных услуг» - система, позволяющая в электронном формате получать информацию, знакомиться со всеми документами по исполнительному производству в полном объеме, направлять приставу заявления и получать юридические значимые объяснения, ответы, копии документов. </w:t>
      </w:r>
    </w:p>
    <w:p>
      <w:pPr>
        <w:pStyle w:val="Normal"/>
        <w:tabs>
          <w:tab w:val="left" w:pos="285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285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285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Пресс-служба </w:t>
      </w:r>
    </w:p>
    <w:p>
      <w:pPr>
        <w:pStyle w:val="Normal"/>
        <w:jc w:val="both"/>
        <w:rPr/>
      </w:pPr>
      <w:r>
        <w:rPr>
          <w:sz w:val="28"/>
          <w:szCs w:val="28"/>
        </w:rPr>
        <w:t>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ФССП России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 Ростовской области</w:t>
      </w:r>
    </w:p>
    <w:p>
      <w:pPr>
        <w:pStyle w:val="Normal"/>
        <w:tabs>
          <w:tab w:val="left" w:pos="2850" w:leader="none"/>
        </w:tabs>
        <w:ind w:firstLine="709"/>
        <w:jc w:val="both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0b8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sid w:val="005d0b86"/>
    <w:rPr/>
  </w:style>
  <w:style w:type="character" w:styleId="4" w:customStyle="1">
    <w:name w:val="Основной шрифт абзаца4"/>
    <w:qFormat/>
    <w:rsid w:val="005d0b86"/>
    <w:rPr/>
  </w:style>
  <w:style w:type="character" w:styleId="3" w:customStyle="1">
    <w:name w:val="Основной шрифт абзаца3"/>
    <w:qFormat/>
    <w:rsid w:val="005d0b86"/>
    <w:rPr/>
  </w:style>
  <w:style w:type="character" w:styleId="2" w:customStyle="1">
    <w:name w:val="Основной шрифт абзаца2"/>
    <w:qFormat/>
    <w:rsid w:val="005d0b86"/>
    <w:rPr/>
  </w:style>
  <w:style w:type="character" w:styleId="1" w:customStyle="1">
    <w:name w:val="Основной шрифт абзаца1"/>
    <w:qFormat/>
    <w:rsid w:val="005d0b86"/>
    <w:rPr/>
  </w:style>
  <w:style w:type="character" w:styleId="Strong">
    <w:name w:val="Strong"/>
    <w:basedOn w:val="1"/>
    <w:qFormat/>
    <w:rsid w:val="005d0b86"/>
    <w:rPr>
      <w:b/>
      <w:bCs/>
    </w:rPr>
  </w:style>
  <w:style w:type="character" w:styleId="Style14">
    <w:name w:val="Интернет-ссылка"/>
    <w:basedOn w:val="1"/>
    <w:rsid w:val="006d2ce0"/>
    <w:rPr>
      <w:color w:val="0000FF"/>
      <w:u w:val="single"/>
    </w:rPr>
  </w:style>
  <w:style w:type="character" w:styleId="ListLabel1" w:customStyle="1">
    <w:name w:val="ListLabel 1"/>
    <w:qFormat/>
    <w:rsid w:val="00ab7569"/>
    <w:rPr>
      <w:sz w:val="28"/>
      <w:szCs w:val="28"/>
    </w:rPr>
  </w:style>
  <w:style w:type="character" w:styleId="ListLabel2" w:customStyle="1">
    <w:name w:val="ListLabel 2"/>
    <w:qFormat/>
    <w:rsid w:val="007460db"/>
    <w:rPr>
      <w:sz w:val="28"/>
      <w:szCs w:val="28"/>
      <w:lang w:eastAsia="ru-RU"/>
    </w:rPr>
  </w:style>
  <w:style w:type="character" w:styleId="ListLabel3" w:customStyle="1">
    <w:name w:val="ListLabel 3"/>
    <w:qFormat/>
    <w:rsid w:val="007460db"/>
    <w:rPr>
      <w:color w:val="000000"/>
      <w:sz w:val="28"/>
      <w:szCs w:val="28"/>
      <w:lang w:eastAsia="ru-RU"/>
    </w:rPr>
  </w:style>
  <w:style w:type="character" w:styleId="ListLabel4" w:customStyle="1">
    <w:name w:val="ListLabel 4"/>
    <w:qFormat/>
    <w:rsid w:val="007460db"/>
    <w:rPr>
      <w:color w:val="000000"/>
      <w:sz w:val="28"/>
      <w:szCs w:val="28"/>
      <w:lang w:eastAsia="ru-RU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sz w:val="28"/>
      <w:szCs w:val="28"/>
    </w:rPr>
  </w:style>
  <w:style w:type="paragraph" w:styleId="Style15" w:customStyle="1">
    <w:name w:val="Заголовок"/>
    <w:basedOn w:val="Normal"/>
    <w:next w:val="Style16"/>
    <w:qFormat/>
    <w:rsid w:val="00ab7569"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rsid w:val="005d0b86"/>
    <w:pPr>
      <w:spacing w:before="0" w:after="120"/>
    </w:pPr>
    <w:rPr/>
  </w:style>
  <w:style w:type="paragraph" w:styleId="Style17">
    <w:name w:val="List"/>
    <w:basedOn w:val="Style16"/>
    <w:rsid w:val="005d0b86"/>
    <w:pPr/>
    <w:rPr>
      <w:rFonts w:cs="Lohit Devanagari"/>
    </w:rPr>
  </w:style>
  <w:style w:type="paragraph" w:styleId="Style18" w:customStyle="1">
    <w:name w:val="Caption"/>
    <w:basedOn w:val="Normal"/>
    <w:qFormat/>
    <w:rsid w:val="00ab7569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9431a"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qFormat/>
    <w:rsid w:val="005d0b86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12" w:customStyle="1">
    <w:name w:val="Название объекта1"/>
    <w:basedOn w:val="Normal"/>
    <w:qFormat/>
    <w:rsid w:val="005d0b86"/>
    <w:pPr>
      <w:suppressLineNumbers/>
      <w:spacing w:before="120" w:after="120"/>
    </w:pPr>
    <w:rPr>
      <w:rFonts w:cs="Lohit Devanagari"/>
      <w:i/>
      <w:iCs/>
    </w:rPr>
  </w:style>
  <w:style w:type="paragraph" w:styleId="Caption">
    <w:name w:val="caption"/>
    <w:basedOn w:val="Normal"/>
    <w:qFormat/>
    <w:rsid w:val="005d0b86"/>
    <w:pPr>
      <w:suppressLineNumbers/>
      <w:spacing w:before="120" w:after="120"/>
    </w:pPr>
    <w:rPr>
      <w:rFonts w:cs="Lohit Devanagari"/>
      <w:i/>
      <w:iCs/>
    </w:rPr>
  </w:style>
  <w:style w:type="paragraph" w:styleId="51" w:customStyle="1">
    <w:name w:val="Указатель5"/>
    <w:basedOn w:val="Normal"/>
    <w:qFormat/>
    <w:rsid w:val="005d0b86"/>
    <w:pPr>
      <w:suppressLineNumbers/>
    </w:pPr>
    <w:rPr>
      <w:rFonts w:cs="Lohit Devanagari"/>
    </w:rPr>
  </w:style>
  <w:style w:type="paragraph" w:styleId="41" w:customStyle="1">
    <w:name w:val="Название объекта4"/>
    <w:basedOn w:val="Normal"/>
    <w:qFormat/>
    <w:rsid w:val="005d0b86"/>
    <w:pPr>
      <w:suppressLineNumbers/>
      <w:spacing w:before="120" w:after="120"/>
    </w:pPr>
    <w:rPr>
      <w:rFonts w:cs="Lohit Devanagari"/>
      <w:i/>
      <w:iCs/>
    </w:rPr>
  </w:style>
  <w:style w:type="paragraph" w:styleId="42" w:customStyle="1">
    <w:name w:val="Указатель4"/>
    <w:basedOn w:val="Normal"/>
    <w:qFormat/>
    <w:rsid w:val="005d0b86"/>
    <w:pPr>
      <w:suppressLineNumbers/>
    </w:pPr>
    <w:rPr>
      <w:rFonts w:cs="Lohit Devanagari"/>
    </w:rPr>
  </w:style>
  <w:style w:type="paragraph" w:styleId="31" w:customStyle="1">
    <w:name w:val="Название объекта3"/>
    <w:basedOn w:val="Normal"/>
    <w:qFormat/>
    <w:rsid w:val="005d0b86"/>
    <w:pPr>
      <w:suppressLineNumbers/>
      <w:spacing w:before="120" w:after="120"/>
    </w:pPr>
    <w:rPr>
      <w:rFonts w:cs="Lohit Devanagari"/>
      <w:i/>
      <w:iCs/>
    </w:rPr>
  </w:style>
  <w:style w:type="paragraph" w:styleId="32" w:customStyle="1">
    <w:name w:val="Указатель3"/>
    <w:basedOn w:val="Normal"/>
    <w:qFormat/>
    <w:rsid w:val="005d0b86"/>
    <w:pPr>
      <w:suppressLineNumbers/>
    </w:pPr>
    <w:rPr>
      <w:rFonts w:cs="Lohit Devanagari"/>
    </w:rPr>
  </w:style>
  <w:style w:type="paragraph" w:styleId="21" w:customStyle="1">
    <w:name w:val="Название объекта2"/>
    <w:basedOn w:val="Normal"/>
    <w:qFormat/>
    <w:rsid w:val="005d0b86"/>
    <w:pPr>
      <w:suppressLineNumbers/>
      <w:spacing w:before="120" w:after="120"/>
    </w:pPr>
    <w:rPr>
      <w:rFonts w:cs="Lohit Devanagari"/>
      <w:i/>
      <w:iCs/>
    </w:rPr>
  </w:style>
  <w:style w:type="paragraph" w:styleId="22" w:customStyle="1">
    <w:name w:val="Указатель2"/>
    <w:basedOn w:val="Normal"/>
    <w:qFormat/>
    <w:rsid w:val="005d0b86"/>
    <w:pPr>
      <w:suppressLineNumbers/>
    </w:pPr>
    <w:rPr>
      <w:rFonts w:cs="Lohit Devanagari"/>
    </w:rPr>
  </w:style>
  <w:style w:type="paragraph" w:styleId="13" w:customStyle="1">
    <w:name w:val="Указатель1"/>
    <w:basedOn w:val="Normal"/>
    <w:qFormat/>
    <w:rsid w:val="005d0b86"/>
    <w:pPr>
      <w:suppressLineNumbers/>
    </w:pPr>
    <w:rPr>
      <w:rFonts w:cs="Lohit Devanagari"/>
    </w:rPr>
  </w:style>
  <w:style w:type="paragraph" w:styleId="Style20">
    <w:name w:val="Subtitle"/>
    <w:basedOn w:val="11"/>
    <w:qFormat/>
    <w:rsid w:val="005d0b86"/>
    <w:pPr>
      <w:keepNext w:val="true"/>
      <w:keepLines/>
      <w:spacing w:lineRule="exact" w:line="320" w:before="0" w:after="140"/>
      <w:ind w:left="835" w:right="480" w:hanging="0"/>
      <w:jc w:val="left"/>
    </w:pPr>
    <w:rPr>
      <w:b w:val="false"/>
      <w:bCs w:val="false"/>
      <w:spacing w:val="-20"/>
      <w:lang w:bidi="mni-IN"/>
    </w:rPr>
  </w:style>
  <w:style w:type="paragraph" w:styleId="ReturnAddress" w:customStyle="1">
    <w:name w:val="Return Address"/>
    <w:basedOn w:val="Normal"/>
    <w:qFormat/>
    <w:rsid w:val="005d0b86"/>
    <w:pPr>
      <w:keepLines/>
      <w:spacing w:lineRule="atLeast" w:line="200"/>
    </w:pPr>
    <w:rPr>
      <w:rFonts w:ascii="Arial" w:hAnsi="Arial" w:cs="Arial"/>
      <w:spacing w:val="-5"/>
      <w:sz w:val="16"/>
      <w:szCs w:val="16"/>
      <w:lang w:bidi="ru-RU"/>
    </w:rPr>
  </w:style>
  <w:style w:type="paragraph" w:styleId="Contact" w:customStyle="1">
    <w:name w:val="Contact"/>
    <w:basedOn w:val="Style16"/>
    <w:qFormat/>
    <w:rsid w:val="005d0b86"/>
    <w:pPr>
      <w:spacing w:lineRule="atLeast" w:line="200" w:before="0" w:after="0"/>
    </w:pPr>
    <w:rPr>
      <w:rFonts w:ascii="Arial" w:hAnsi="Arial" w:cs="Arial"/>
      <w:spacing w:val="-5"/>
      <w:sz w:val="16"/>
      <w:szCs w:val="16"/>
      <w:lang w:bidi="ru-RU"/>
    </w:rPr>
  </w:style>
  <w:style w:type="paragraph" w:styleId="NormalWeb">
    <w:name w:val="Normal (Web)"/>
    <w:basedOn w:val="Normal"/>
    <w:qFormat/>
    <w:rsid w:val="00ab7569"/>
    <w:pPr>
      <w:spacing w:before="280" w:after="280"/>
    </w:pPr>
    <w:rPr/>
  </w:style>
  <w:style w:type="paragraph" w:styleId="Style21" w:customStyle="1">
    <w:name w:val="Содержимое таблицы"/>
    <w:basedOn w:val="Normal"/>
    <w:qFormat/>
    <w:rsid w:val="005d0b86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5d0b86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r61.fssp.gov.ru/" TargetMode="External"/><Relationship Id="rId4" Type="http://schemas.openxmlformats.org/officeDocument/2006/relationships/hyperlink" Target="https://www.gosuslugi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Application>LibreOffice/6.0.6.1$Linux_X86_64 LibreOffice_project/00$Build-1</Application>
  <Pages>1</Pages>
  <Words>214</Words>
  <Characters>1525</Characters>
  <CharactersWithSpaces>1847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2019-02-06T12:03:00Z</dcterms:created>
  <dc:creator>garus</dc:creator>
  <dc:description/>
  <dc:language>ru-RU</dc:language>
  <cp:lastModifiedBy/>
  <cp:lastPrinted>2020-12-17T13:01:00Z</cp:lastPrinted>
  <dcterms:modified xsi:type="dcterms:W3CDTF">2023-04-13T14:18:54Z</dcterms:modified>
  <cp:revision>26</cp:revision>
  <dc:subject/>
  <dc:title>344002,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