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13" w:rsidRPr="00CB4B13" w:rsidRDefault="00CB4B13" w:rsidP="00CB4B1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B4B13">
        <w:rPr>
          <w:rFonts w:ascii="Times New Roman" w:hAnsi="Times New Roman"/>
          <w:sz w:val="28"/>
          <w:szCs w:val="28"/>
        </w:rPr>
        <w:t>РОССИЙСКАЯ ФЕДЕРАЦИЯ</w:t>
      </w:r>
    </w:p>
    <w:p w:rsidR="00CB4B13" w:rsidRPr="00CB4B13" w:rsidRDefault="00CB4B13" w:rsidP="00CB4B1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B4B13">
        <w:rPr>
          <w:rFonts w:ascii="Times New Roman" w:hAnsi="Times New Roman"/>
          <w:sz w:val="28"/>
          <w:szCs w:val="28"/>
        </w:rPr>
        <w:t>РОСТОВСКАЯ  ОБЛАСТЬ</w:t>
      </w:r>
    </w:p>
    <w:p w:rsidR="00CB4B13" w:rsidRPr="00CB4B13" w:rsidRDefault="00CB4B13" w:rsidP="00CB4B1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B4B13">
        <w:rPr>
          <w:rFonts w:ascii="Times New Roman" w:hAnsi="Times New Roman"/>
          <w:sz w:val="28"/>
          <w:szCs w:val="28"/>
        </w:rPr>
        <w:t>МУНИЦИПАЛЬНОЕ  ОБРАЗОВАНИЕ</w:t>
      </w:r>
    </w:p>
    <w:p w:rsidR="00CB4B13" w:rsidRPr="00CB4B13" w:rsidRDefault="00CB4B13" w:rsidP="00CB4B1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B4B13">
        <w:rPr>
          <w:rFonts w:ascii="Times New Roman" w:hAnsi="Times New Roman"/>
          <w:sz w:val="28"/>
          <w:szCs w:val="28"/>
        </w:rPr>
        <w:t>«ПРИСАЛЬСКОЕ  СЕЛЬСКОЕ  ПОСЕЛЕНИЕ»</w:t>
      </w:r>
    </w:p>
    <w:p w:rsidR="005D2F17" w:rsidRPr="00CB4B13" w:rsidRDefault="00CB4B13" w:rsidP="00CB4B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B13">
        <w:rPr>
          <w:rFonts w:ascii="Times New Roman" w:eastAsia="Calibri" w:hAnsi="Times New Roman" w:cs="Times New Roman"/>
          <w:sz w:val="28"/>
          <w:szCs w:val="28"/>
        </w:rPr>
        <w:t>АДМИСТРАЦИЯ  ПРИСАЛЬСКОГО  СЕЛЬСКОГО  ПОСЕЛЕНИЯ</w:t>
      </w:r>
    </w:p>
    <w:p w:rsidR="005D2F17" w:rsidRPr="00CB4B13" w:rsidRDefault="005D2F17" w:rsidP="005D2F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4B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D2F17" w:rsidRPr="00CB4B13" w:rsidRDefault="005D2F17" w:rsidP="005D2F17">
      <w:pPr>
        <w:pStyle w:val="a5"/>
        <w:spacing w:line="260" w:lineRule="exact"/>
        <w:jc w:val="center"/>
        <w:rPr>
          <w:szCs w:val="28"/>
        </w:rPr>
      </w:pPr>
    </w:p>
    <w:p w:rsidR="00B148EF" w:rsidRDefault="00CB4B13" w:rsidP="00B14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5E0D">
        <w:rPr>
          <w:rFonts w:ascii="Times New Roman" w:eastAsia="Times New Roman" w:hAnsi="Times New Roman" w:cs="Times New Roman"/>
          <w:sz w:val="28"/>
          <w:szCs w:val="28"/>
          <w:lang w:eastAsia="ru-RU"/>
        </w:rPr>
        <w:t>т 05.03</w:t>
      </w:r>
      <w:r w:rsidR="00A6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148EF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148EF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BC0F0A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148EF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2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A6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Присальский</w:t>
      </w:r>
      <w:proofErr w:type="spellEnd"/>
    </w:p>
    <w:p w:rsidR="00DC559F" w:rsidRPr="00CB4B13" w:rsidRDefault="00DC559F" w:rsidP="00B14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99A" w:rsidRPr="00CB4B13" w:rsidRDefault="00E7099A" w:rsidP="00E7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избрании общественных пожарных стар</w:t>
      </w:r>
      <w:r w:rsidR="000D7D59" w:rsidRPr="00CB4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шин на территории </w:t>
      </w:r>
      <w:proofErr w:type="spellStart"/>
      <w:r w:rsidR="00CB4B13" w:rsidRPr="00CB4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поселения»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279" w:rsidRDefault="00CB4B13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Федеральных законов «Об общих принципах организации местного самоуправления в Российской Федерации» № </w:t>
      </w:r>
      <w:r w:rsidR="000D7D59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от 06 октября 2003 года,</w:t>
      </w:r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пожарной безопасности» от 21 декабря 1994г. № 69-ФЗ, «Технического регламента о требованиях пожарной безопасности» 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 июля 2008 года № 123-ФЗ, а также с целью: 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усиления и совершенствования работы по профилактике </w:t>
      </w:r>
      <w:r w:rsidR="000D7D59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пожаров на территории </w:t>
      </w:r>
      <w:proofErr w:type="spellStart"/>
      <w:r w:rsidR="00CB4B13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 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максимального приближения сил и возможных средств локализации и тушения пожаров к очагам возгорания; 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наиболее раннего и оперативного реагирования по локализац</w:t>
      </w:r>
      <w:r w:rsid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и тушению пожаров в </w:t>
      </w:r>
      <w:proofErr w:type="spellStart"/>
      <w:r w:rsid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Присальском</w:t>
      </w:r>
      <w:proofErr w:type="spellEnd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поселении, а также концентрации сил и доступных средств пожаротушения в кратчайшие сроки в очагах возгорания и на пожарах, </w:t>
      </w:r>
    </w:p>
    <w:p w:rsidR="00E7099A" w:rsidRPr="00CB4B13" w:rsidRDefault="00E7099A" w:rsidP="00E7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2E3D" w:rsidRPr="00CB4B13" w:rsidRDefault="00E7099A" w:rsidP="00C12E3D">
      <w:pPr>
        <w:numPr>
          <w:ilvl w:val="0"/>
          <w:numId w:val="2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C12E3D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общественных пожарных старшинах</w:t>
      </w:r>
    </w:p>
    <w:p w:rsidR="00CB4B13" w:rsidRDefault="00C12E3D" w:rsidP="00C12E3D">
      <w:pPr>
        <w:tabs>
          <w:tab w:val="left" w:pos="4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населенных пунктов </w:t>
      </w:r>
      <w:proofErr w:type="spellStart"/>
      <w:r w:rsidR="00CB4B13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 </w:t>
      </w:r>
    </w:p>
    <w:p w:rsidR="00E7099A" w:rsidRPr="00CB4B13" w:rsidRDefault="00CB4B13" w:rsidP="00C12E3D">
      <w:pPr>
        <w:tabs>
          <w:tab w:val="left" w:pos="4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№1).</w:t>
      </w:r>
    </w:p>
    <w:p w:rsidR="00E7099A" w:rsidRPr="00CB4B13" w:rsidRDefault="00E7099A" w:rsidP="00E709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список лиц, избранн</w:t>
      </w:r>
      <w:r w:rsidR="000D7D59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 </w:t>
      </w: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общественными пожарными старшинами на сходах граждан, </w:t>
      </w:r>
      <w:proofErr w:type="gramStart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</w:t>
      </w:r>
      <w:r w:rsidR="000D7D59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ласно протоколов</w:t>
      </w:r>
      <w:proofErr w:type="gramEnd"/>
      <w:r w:rsidR="000D7D59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схода граждан </w:t>
      </w: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№2).</w:t>
      </w:r>
    </w:p>
    <w:p w:rsidR="00C12E3D" w:rsidRPr="00CB4B13" w:rsidRDefault="000D7D59" w:rsidP="000D7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утратившим силу: </w:t>
      </w:r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</w:t>
      </w: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новление Администрации </w:t>
      </w:r>
      <w:proofErr w:type="spellStart"/>
      <w:r w:rsidR="00CB4B13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от 18.06.2020г. года № 33</w:t>
      </w:r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</w:t>
      </w:r>
      <w:r w:rsidR="00897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избрании общественных пожарных старшин на территории</w:t>
      </w: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4B13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поселения».</w:t>
      </w:r>
    </w:p>
    <w:p w:rsidR="00E7099A" w:rsidRPr="00CB4B13" w:rsidRDefault="00E7099A" w:rsidP="00E709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оставляю за собой.      </w:t>
      </w:r>
    </w:p>
    <w:p w:rsidR="00CB4B13" w:rsidRPr="00CB4B13" w:rsidRDefault="00E7099A" w:rsidP="00CB4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CB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E7099A" w:rsidRPr="00CB4B13" w:rsidRDefault="00CB4B13" w:rsidP="00CB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          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Н.В.Исламгириева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D59" w:rsidRPr="00CB4B13" w:rsidRDefault="000D7D59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99A" w:rsidRPr="00CB4B13" w:rsidRDefault="00E7099A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  <w:r w:rsidRPr="00CB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к постановлению Администрации</w:t>
      </w:r>
    </w:p>
    <w:p w:rsidR="00E7099A" w:rsidRPr="00CB4B13" w:rsidRDefault="000D7D59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CB4B13" w:rsidRPr="00CB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="00E7099A" w:rsidRPr="00CB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E7099A" w:rsidRPr="00CB4B13" w:rsidRDefault="00F15F89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</w:t>
      </w:r>
      <w:r w:rsidR="00A65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</w:t>
      </w:r>
      <w:r w:rsidR="00CB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03.2026</w:t>
      </w:r>
      <w:r w:rsidR="000D7D59" w:rsidRPr="00CB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 №</w:t>
      </w:r>
      <w:r w:rsidR="00A65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="000D7D59" w:rsidRPr="00CB4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об общественных пожарных старшинах</w:t>
      </w: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населенных пунктов </w:t>
      </w:r>
      <w:proofErr w:type="spellStart"/>
      <w:r w:rsidR="00CB4B13"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Настоящее положение определяет цели, задачи, полномочия, порядок избрания и организацию деятельности общественных пожарных старшин на подконтрольных территориях населенных пунктов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пожарные старшины – люди, обладающие среди односельчан заслуженным авторитетом и пользующиеся их доверием, способные организовать жителей на выполнение социально-значимых мероприятий в рамках обеспечения пожарной безопасности на территории сельского населенного пункта.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</w:t>
      </w:r>
      <w:proofErr w:type="gramStart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создания и организации деятельности общественных пожарных старшин является оказание помощи органам местного самоуправления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реализации предоставленных полномочий по обеспечению пожарной безопасности, привлечение к этой деятельности максимального количества проживающих в поселении жителей, повышение объема и эффективности мероприятий противопожарной пропаганды и информирования населения по вопросам пожарной безопасности, осуществление функций на подконтрольной территории населенных пунктов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требований пожарной безопасности и своевременное привлечение к административной ответственности лиц, виновных в их нарушении.</w:t>
      </w:r>
    </w:p>
    <w:p w:rsidR="004008D1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1.4. Деятельность общественных пожарных старшин осуществляется в соответствии с Конституцией Российской Федерации, федеральными законами, принимаемыми в соответствии с ними иными нормативными правовыми актами органов государственной власти Российской Федерации, областными законами и иными нормативными правовыми актами органов государственной власти Ростовской области, настоящим Положением и иными муниципальными правовыми актами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CB4B13" w:rsidRDefault="00CB4B13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B13" w:rsidRDefault="00CB4B13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B13" w:rsidRDefault="00CB4B13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B13" w:rsidRPr="00CB4B13" w:rsidRDefault="00CB4B13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и условия избрания общественных пожарных старшин.</w:t>
      </w: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Прекращение полномочий общественных пожарных старшин.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Общественный пожарный старшина избирается на сходе (собрании) жителей в каждом населенном пункте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В сходе (собрании) граждан по вопросу избрания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старшины принимают участие обладающие избирательным правом граждане, зарегистрированные по месту жительства либо по месту пребывания на территории, где избирается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старшина, или обладающие зарегистрированными правами на недвижимое имущество, находящееся в границах территории, где избирается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старшина.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бщественным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пожарным старшиной может быть избран достигший возраста 18 лет гражданин Российской Федерации, зарегистрированный по месту жительства либо по месту пребывания на территории, где избирается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старшина, или обладающий зарегистрированными правами на недвижимое имущество, находящееся в границах территории населенного пункта, где избирается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старшина.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Кандидаты для избрания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общественным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пожарным старшиной могут выдвигаться: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самовыдвижения (после предварительного уведомления администрацией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приеме заявок на участие в выборах);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предложению администрации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жителями территории, на которой избирается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старшина.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бщественным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пожарным старшиной не может быть избрано лицо: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 гражданство иностранного государства;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замещающее</w:t>
      </w:r>
      <w:proofErr w:type="gram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должность, должность государственной службы, муниципальную должность или должность муниципальной службы;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признанное</w:t>
      </w:r>
      <w:proofErr w:type="gram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недееспособным или ограниченно дееспособным;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</w:t>
      </w:r>
      <w:proofErr w:type="gram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непогашенную или неснятую судимость.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Полномочия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старшины прекращаются досрочно по решению схода (собрания) граждан в случаях: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старшины личного заявления о досрочном прекращении полномочий;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неудовлетворительной оценки населением деятельности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старшины по результатам его ежегодного отчета;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старшины с регистрационного учета по месту жительства либо месту пребывания на подконтрольной территории или прекращения зарегистрированных прав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старшины на недвижимое имущество, находящееся в границах подконтрольной территории;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избрания (назначения)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старшины на государственную должность, должность государственной службы, муниципальную должность или должность муниципальной службы;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вступления в законную силу обвинительного приговора суда в отношении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старшины или признания его судом недееспособным (ограниченно дееспособным);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общественным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пожарным старшиной гражданства иностранного государства или прекращения гражданства Российской Федерации;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стойкой неспособности по состоянию здоровья осуществлять свою деятельность;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смерти.</w:t>
      </w: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Полномочия общественных пожарных старшин </w:t>
      </w:r>
      <w:proofErr w:type="gramStart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подконтрольных </w:t>
      </w:r>
      <w:proofErr w:type="gramStart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территориях</w:t>
      </w:r>
      <w:proofErr w:type="gramEnd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населенных пунктов</w:t>
      </w:r>
    </w:p>
    <w:p w:rsidR="004008D1" w:rsidRPr="00CB4B13" w:rsidRDefault="00CB4B13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Присальского</w:t>
      </w:r>
      <w:proofErr w:type="spellEnd"/>
      <w:r w:rsidR="004008D1"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Полномочия общественного пожарного старшины подтверждаются выпиской из решения схода (собрания) граждан по вопросу избрания общественного пожарного старшины и удостоверением, выданным администрацией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полномочия общественного пожарного старшины на подконтрольной территории населенного пункта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входит: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Создание условий для организации добровольной пожарной охраны: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учет добровольных пожарных, проживающих в подконтрольном населенном пункте и зарегистрированных в установленном порядке в реестре добровольных пожарных Ростовской области;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при непосредственном содействии и помощи администрации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прохождения местными добровольными пожарными специального обучения и страхование их от несчастного случая на период исполнения обязанностей добровольного пожарного;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подбора и привлечение из числа односельчан добровольных пожарных для участия в обеспечении первичных мер пожарной безопасности на подконтрольной территории населенного пункта;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добровольных пожарных формирований противопожарным инвентарем, мобильными и первичными средствами тушения пожаров, переданными для этой цели органом местного самоуправления поселения;       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руководства местным формированием добровольной пожарной охраны при тушении пожаров и загораний на территории подконтрольного населенного пункта;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в орган местного самоуправления поселения предложения по использованию местных добровольных пожарных и местного формирования добровольной пожарной охраны в целях профилактики и тушения пожаров и загораний на подконтрольной территории.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Создание в целях пожаротушения условий для забора в любое время года воды из источников наружного водоснабжения, расположенных на территории подконтрольных населенных пунктов.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Оснащение территорий общего пользования первичными средствами тушения пожаров и противопожарным инвентарем.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Организация и принятие мер по оповещению населения и подразделений Государственной противопожарной службы о пожаре: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местных добровольных пожарных и других односельчан для ведения противопожарного наблюдения и патрулирования на подконтрольной территории в целях своевременного обнаружения загорания и немедленного оповещения о нем населения и сообщения в ближайшее подразделение пожарной охраны;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оповещать население и подразделения Государственной противопожарной службы о пожаре, используя имеющиеся на подконтрольной территории средства массового оповещения и связи, а также привлекая для этой цели местных добровольных пожарных;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в орган местного самоуправления поселения предложения по оборудованию подконтрольной территории средствами оповещения о пожаре населения и подразделений Государственной противопожарной службы.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Принятие мер по локализации пожара и спасению людей и имущества до прибытия подразделений Государственной противопожарной службы: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силами местных добровольных пожарных с использованием имеющихся на подконтрольной территории первичных средств тушения пожаров и противопожарного инвентаря, действия по предотвращению распространения горения (локализации пожара) и спасению людей и имущества до прибытия подразделений Государственной противопожарной службы. При необходимости мобилизовать на борьбу с пожаром подручными средствами всех способных к этому жителей, проживающих на подконтрольной территории.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Включение мероприятий по обеспечению пожарной безопасности в планы, схемы и программы развития территорий поселений: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предложения в администрацию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включению направленных на обеспечение пожарной безопасности мероприятий в планы, схемы и программы развития территорий поселений, в части касающейся подконтрольной территории населенного пункта.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инициировать проведение сходов (собраний) граждан, проживающих на подконтрольной территории, в целях ведения среди односельчан противопожарной пропаганды, информирования их о мерах пожарной безопасности, о складывающейся пожарной обстановке и вероятных угрозах, связанных с нарушением требований пожарной безопасности, об изменениях 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законодательстве и новых нормативных правовых актах, регламентирующих требования пожарной безопасности.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Установление особого противопожарного режима в случае повышения пожарной опасности: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наблюдение за соблюдением жителями установленных требований пожарной безопасности и порядка выжигания сухой растительности при введении особого противопожарного режима; 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администрацию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нарушениях требований пожарной безопасности и установленного порядка выжигания сухой растительности на подконтрольной территории для привлечения к административной ответственности виновных лиц.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3.9.1. Организовывать местных добровольных пожарных и других односельчан для выполнения на подконтрольной территории превентивных противопожарных мероприятий: 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или обслуживание защитных противопожарных полос по границам подконтрольных сельских населенных пунктов поселения;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территории от сухой растительности и горючего мусора.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3.9.2. Информирование администрации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возникающих на подконтрольной территории проблемах в обеспечении пожарной безопасности для своевременного принятия мер по их устранению</w:t>
      </w:r>
      <w:proofErr w:type="gram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3.9.3. Содействие в реализации на подконтрольной территории муниципальных правовых актов в сфере обеспечения пожарной безопасности.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Порядок доведения информации об </w:t>
      </w:r>
      <w:r w:rsidRPr="00CB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</w:t>
      </w: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пожарных</w:t>
      </w: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старшинах</w:t>
      </w:r>
      <w:proofErr w:type="gramEnd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населения </w:t>
      </w:r>
      <w:proofErr w:type="spellStart"/>
      <w:r w:rsidR="00CB4B13"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Список избранных 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пожарных старшин размещается на сайте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 в порядке и сроки, установленные муниципальными правовыми актами.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5.Информирование населения о деятельности общественных пожарных старшин на подконтрольных территориях населенных пунктов </w:t>
      </w:r>
      <w:proofErr w:type="spellStart"/>
      <w:r w:rsidR="00CB4B13"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бщественный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старшина информирует население на территории подконтрольных населенных пунктов о своей деятельности не реже одного раза в год на сходе (собрании) граждан, организованном администрацией сельского поселения. 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008D1" w:rsidRPr="00CB4B13" w:rsidRDefault="004008D1" w:rsidP="004008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Стимулирование деятельности общественных пожарных старшин.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бщественный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старшина исполняет возложенные обязанности на добровольной основе. Материальное вознаграждение за осуществление этой деятельности не предусматривается. 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Общественный</w:t>
      </w: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пожарный старшина может награждаться за активную работу денежными премиями и ценными подарками за счет средств бюджета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Общественным пожарным старшинам могут предоставляться другие льготы и социальные гарантии, устанавливаемые правовыми актами </w:t>
      </w:r>
      <w:proofErr w:type="spellStart"/>
      <w:r w:rsidR="00CB4B13"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proofErr w:type="spellEnd"/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40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D1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B13" w:rsidRDefault="00CB4B13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99A" w:rsidRPr="00CB4B13" w:rsidRDefault="00E7099A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№2</w:t>
      </w: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 постановлению Администрации</w:t>
      </w:r>
    </w:p>
    <w:p w:rsidR="00E7099A" w:rsidRPr="00CB4B13" w:rsidRDefault="00C91E07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CB4B13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E7099A" w:rsidRPr="00CB4B13" w:rsidRDefault="00EB04D0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A6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03.2026</w:t>
      </w:r>
      <w:r w:rsidR="00C91E07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 № </w:t>
      </w:r>
      <w:r w:rsidR="00A6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E7099A" w:rsidRPr="00CB4B13" w:rsidRDefault="00E7099A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4008D1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Утверждаю»</w:t>
      </w:r>
    </w:p>
    <w:p w:rsidR="00E7099A" w:rsidRPr="00CB4B13" w:rsidRDefault="00E7099A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E7099A" w:rsidRPr="00CB4B13" w:rsidRDefault="00C91E07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CB4B13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E7099A" w:rsidRPr="00CB4B13" w:rsidRDefault="00C12E3D" w:rsidP="00E70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C91E07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B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Н.В.Исламгириева</w:t>
      </w:r>
      <w:proofErr w:type="spellEnd"/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E7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E7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E7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99A" w:rsidRPr="00CB4B13" w:rsidRDefault="00E7099A" w:rsidP="00E7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 С Т А В</w:t>
      </w:r>
    </w:p>
    <w:p w:rsidR="00E7099A" w:rsidRPr="00CB4B13" w:rsidRDefault="00E7099A" w:rsidP="00E7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пожарных старшин на территории</w:t>
      </w:r>
    </w:p>
    <w:p w:rsidR="00E7099A" w:rsidRPr="00CB4B13" w:rsidRDefault="00CB4B13" w:rsidP="00E70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 w:rsidR="00E7099A" w:rsidRPr="00CB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E7099A" w:rsidRPr="00CB4B13" w:rsidRDefault="00E7099A" w:rsidP="00E70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04D0" w:rsidRPr="00CB4B13" w:rsidRDefault="00E7099A" w:rsidP="00E709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3429"/>
        <w:gridCol w:w="5493"/>
      </w:tblGrid>
      <w:tr w:rsidR="00EB04D0" w:rsidRPr="0078003D" w:rsidTr="00165C24">
        <w:tc>
          <w:tcPr>
            <w:tcW w:w="648" w:type="dxa"/>
          </w:tcPr>
          <w:p w:rsidR="00EB04D0" w:rsidRPr="00EB04D0" w:rsidRDefault="00EB04D0" w:rsidP="00165C24">
            <w:pPr>
              <w:pStyle w:val="1"/>
              <w:rPr>
                <w:sz w:val="24"/>
              </w:rPr>
            </w:pPr>
            <w:r w:rsidRPr="00EB04D0">
              <w:rPr>
                <w:sz w:val="24"/>
              </w:rPr>
              <w:t xml:space="preserve">№ </w:t>
            </w:r>
            <w:proofErr w:type="spellStart"/>
            <w:proofErr w:type="gramStart"/>
            <w:r w:rsidRPr="00EB04D0">
              <w:rPr>
                <w:sz w:val="24"/>
              </w:rPr>
              <w:t>п</w:t>
            </w:r>
            <w:proofErr w:type="spellEnd"/>
            <w:proofErr w:type="gramEnd"/>
            <w:r w:rsidRPr="00EB04D0">
              <w:rPr>
                <w:sz w:val="24"/>
              </w:rPr>
              <w:t>/</w:t>
            </w:r>
            <w:proofErr w:type="spellStart"/>
            <w:r w:rsidRPr="00EB04D0">
              <w:rPr>
                <w:sz w:val="24"/>
              </w:rPr>
              <w:t>п</w:t>
            </w:r>
            <w:proofErr w:type="spellEnd"/>
          </w:p>
        </w:tc>
        <w:tc>
          <w:tcPr>
            <w:tcW w:w="3429" w:type="dxa"/>
          </w:tcPr>
          <w:p w:rsidR="00EB04D0" w:rsidRPr="00EB04D0" w:rsidRDefault="00EB04D0" w:rsidP="00165C24">
            <w:pPr>
              <w:pStyle w:val="1"/>
              <w:rPr>
                <w:sz w:val="24"/>
              </w:rPr>
            </w:pPr>
            <w:r w:rsidRPr="00EB04D0">
              <w:rPr>
                <w:sz w:val="24"/>
              </w:rPr>
              <w:t>Наименование населенного пункта</w:t>
            </w:r>
          </w:p>
        </w:tc>
        <w:tc>
          <w:tcPr>
            <w:tcW w:w="5494" w:type="dxa"/>
          </w:tcPr>
          <w:p w:rsidR="00EB04D0" w:rsidRPr="00EB04D0" w:rsidRDefault="00EB04D0" w:rsidP="00165C24">
            <w:pPr>
              <w:pStyle w:val="1"/>
              <w:rPr>
                <w:sz w:val="24"/>
              </w:rPr>
            </w:pPr>
            <w:r w:rsidRPr="00EB04D0">
              <w:rPr>
                <w:sz w:val="24"/>
              </w:rPr>
              <w:t>Фамилия, имя, отчество общественных  пожарных старшин</w:t>
            </w:r>
          </w:p>
        </w:tc>
      </w:tr>
      <w:tr w:rsidR="00EB04D0" w:rsidRPr="0078003D" w:rsidTr="00165C24">
        <w:tc>
          <w:tcPr>
            <w:tcW w:w="648" w:type="dxa"/>
          </w:tcPr>
          <w:p w:rsidR="00EB04D0" w:rsidRPr="00EB04D0" w:rsidRDefault="00EB04D0" w:rsidP="00165C24">
            <w:pPr>
              <w:pStyle w:val="1"/>
              <w:rPr>
                <w:sz w:val="24"/>
              </w:rPr>
            </w:pPr>
            <w:r w:rsidRPr="00EB04D0">
              <w:rPr>
                <w:sz w:val="24"/>
              </w:rPr>
              <w:t>1.</w:t>
            </w:r>
          </w:p>
        </w:tc>
        <w:tc>
          <w:tcPr>
            <w:tcW w:w="3429" w:type="dxa"/>
            <w:vAlign w:val="bottom"/>
          </w:tcPr>
          <w:p w:rsidR="00EB04D0" w:rsidRPr="00EB04D0" w:rsidRDefault="00EB04D0" w:rsidP="00165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4D0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D8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D0">
              <w:rPr>
                <w:rFonts w:ascii="Times New Roman" w:hAnsi="Times New Roman" w:cs="Times New Roman"/>
                <w:sz w:val="24"/>
                <w:szCs w:val="24"/>
              </w:rPr>
              <w:t>Присальский</w:t>
            </w:r>
            <w:proofErr w:type="spellEnd"/>
          </w:p>
        </w:tc>
        <w:tc>
          <w:tcPr>
            <w:tcW w:w="5494" w:type="dxa"/>
          </w:tcPr>
          <w:p w:rsidR="00EB04D0" w:rsidRPr="00EB04D0" w:rsidRDefault="00EB04D0" w:rsidP="00165C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04D0">
              <w:rPr>
                <w:rFonts w:ascii="Times New Roman" w:hAnsi="Times New Roman"/>
                <w:sz w:val="24"/>
                <w:szCs w:val="24"/>
              </w:rPr>
              <w:t>Смирнов Александр  Михайлович</w:t>
            </w:r>
          </w:p>
        </w:tc>
      </w:tr>
      <w:tr w:rsidR="00EB04D0" w:rsidRPr="0078003D" w:rsidTr="00165C24">
        <w:tc>
          <w:tcPr>
            <w:tcW w:w="648" w:type="dxa"/>
          </w:tcPr>
          <w:p w:rsidR="00EB04D0" w:rsidRPr="00EB04D0" w:rsidRDefault="00EB04D0" w:rsidP="00165C24">
            <w:pPr>
              <w:pStyle w:val="1"/>
              <w:rPr>
                <w:sz w:val="24"/>
              </w:rPr>
            </w:pPr>
            <w:r w:rsidRPr="00EB04D0">
              <w:rPr>
                <w:sz w:val="24"/>
              </w:rPr>
              <w:t>2.</w:t>
            </w:r>
          </w:p>
        </w:tc>
        <w:tc>
          <w:tcPr>
            <w:tcW w:w="3429" w:type="dxa"/>
            <w:vAlign w:val="bottom"/>
          </w:tcPr>
          <w:p w:rsidR="00EB04D0" w:rsidRPr="00EB04D0" w:rsidRDefault="00EB04D0" w:rsidP="00165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4D0">
              <w:rPr>
                <w:rFonts w:ascii="Times New Roman" w:eastAsia="Calibri" w:hAnsi="Times New Roman" w:cs="Times New Roman"/>
                <w:sz w:val="24"/>
                <w:szCs w:val="24"/>
              </w:rPr>
              <w:t>х.</w:t>
            </w:r>
            <w:r w:rsidR="00D84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B04D0">
              <w:rPr>
                <w:rFonts w:ascii="Times New Roman" w:eastAsia="Calibri" w:hAnsi="Times New Roman" w:cs="Times New Roman"/>
                <w:sz w:val="24"/>
                <w:szCs w:val="24"/>
              </w:rPr>
              <w:t>альний</w:t>
            </w:r>
          </w:p>
        </w:tc>
        <w:tc>
          <w:tcPr>
            <w:tcW w:w="5494" w:type="dxa"/>
          </w:tcPr>
          <w:p w:rsidR="00EB04D0" w:rsidRPr="00EB04D0" w:rsidRDefault="00EB04D0" w:rsidP="00165C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4D0">
              <w:rPr>
                <w:rFonts w:ascii="Times New Roman" w:hAnsi="Times New Roman"/>
                <w:sz w:val="24"/>
                <w:szCs w:val="24"/>
              </w:rPr>
              <w:t>Ункинов</w:t>
            </w:r>
            <w:proofErr w:type="spellEnd"/>
            <w:r w:rsidRPr="00EB04D0">
              <w:rPr>
                <w:rFonts w:ascii="Times New Roman" w:hAnsi="Times New Roman"/>
                <w:sz w:val="24"/>
                <w:szCs w:val="24"/>
              </w:rPr>
              <w:t xml:space="preserve"> Николай Алексеевич</w:t>
            </w:r>
          </w:p>
        </w:tc>
      </w:tr>
      <w:tr w:rsidR="00EB04D0" w:rsidRPr="0078003D" w:rsidTr="00165C24">
        <w:tc>
          <w:tcPr>
            <w:tcW w:w="648" w:type="dxa"/>
          </w:tcPr>
          <w:p w:rsidR="00EB04D0" w:rsidRPr="00EB04D0" w:rsidRDefault="00EB04D0" w:rsidP="00165C24">
            <w:pPr>
              <w:pStyle w:val="1"/>
              <w:rPr>
                <w:sz w:val="24"/>
              </w:rPr>
            </w:pPr>
            <w:r w:rsidRPr="00EB04D0">
              <w:rPr>
                <w:sz w:val="24"/>
              </w:rPr>
              <w:t>3.</w:t>
            </w:r>
          </w:p>
        </w:tc>
        <w:tc>
          <w:tcPr>
            <w:tcW w:w="3429" w:type="dxa"/>
            <w:vAlign w:val="bottom"/>
          </w:tcPr>
          <w:p w:rsidR="00EB04D0" w:rsidRPr="00EB04D0" w:rsidRDefault="00EB04D0" w:rsidP="00165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4D0">
              <w:rPr>
                <w:rFonts w:ascii="Times New Roman" w:eastAsia="Calibri" w:hAnsi="Times New Roman" w:cs="Times New Roman"/>
                <w:sz w:val="24"/>
                <w:szCs w:val="24"/>
              </w:rPr>
              <w:t>х.</w:t>
            </w:r>
            <w:r w:rsidR="00D84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D0">
              <w:rPr>
                <w:rFonts w:ascii="Times New Roman" w:eastAsia="Calibri" w:hAnsi="Times New Roman" w:cs="Times New Roman"/>
                <w:sz w:val="24"/>
                <w:szCs w:val="24"/>
              </w:rPr>
              <w:t>Куропатин</w:t>
            </w:r>
            <w:proofErr w:type="spellEnd"/>
          </w:p>
        </w:tc>
        <w:tc>
          <w:tcPr>
            <w:tcW w:w="5494" w:type="dxa"/>
          </w:tcPr>
          <w:p w:rsidR="00EB04D0" w:rsidRPr="00EB04D0" w:rsidRDefault="00EB04D0" w:rsidP="00165C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4D0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 w:rsidRPr="00EB04D0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EB04D0">
              <w:rPr>
                <w:rFonts w:ascii="Times New Roman" w:hAnsi="Times New Roman"/>
                <w:sz w:val="24"/>
                <w:szCs w:val="24"/>
              </w:rPr>
              <w:t>Алаевич</w:t>
            </w:r>
            <w:proofErr w:type="spellEnd"/>
          </w:p>
        </w:tc>
      </w:tr>
      <w:tr w:rsidR="00EB04D0" w:rsidRPr="0078003D" w:rsidTr="00165C24">
        <w:tc>
          <w:tcPr>
            <w:tcW w:w="648" w:type="dxa"/>
          </w:tcPr>
          <w:p w:rsidR="00EB04D0" w:rsidRPr="00EB04D0" w:rsidRDefault="00EB04D0" w:rsidP="00165C24">
            <w:pPr>
              <w:pStyle w:val="1"/>
              <w:rPr>
                <w:sz w:val="24"/>
              </w:rPr>
            </w:pPr>
            <w:r w:rsidRPr="00EB04D0">
              <w:rPr>
                <w:sz w:val="24"/>
              </w:rPr>
              <w:t>4.</w:t>
            </w:r>
          </w:p>
        </w:tc>
        <w:tc>
          <w:tcPr>
            <w:tcW w:w="3429" w:type="dxa"/>
            <w:vAlign w:val="bottom"/>
          </w:tcPr>
          <w:p w:rsidR="00EB04D0" w:rsidRPr="00EB04D0" w:rsidRDefault="00EB04D0" w:rsidP="00165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4D0">
              <w:rPr>
                <w:rFonts w:ascii="Times New Roman" w:eastAsia="Calibri" w:hAnsi="Times New Roman" w:cs="Times New Roman"/>
                <w:sz w:val="24"/>
                <w:szCs w:val="24"/>
              </w:rPr>
              <w:t>х.</w:t>
            </w:r>
            <w:r w:rsidR="00D84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04D0">
              <w:rPr>
                <w:rFonts w:ascii="Times New Roman" w:eastAsia="Calibri" w:hAnsi="Times New Roman" w:cs="Times New Roman"/>
                <w:sz w:val="24"/>
                <w:szCs w:val="24"/>
              </w:rPr>
              <w:t>Пятилетка</w:t>
            </w:r>
          </w:p>
        </w:tc>
        <w:tc>
          <w:tcPr>
            <w:tcW w:w="5494" w:type="dxa"/>
          </w:tcPr>
          <w:p w:rsidR="00EB04D0" w:rsidRPr="00EB04D0" w:rsidRDefault="00EB04D0" w:rsidP="00165C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4D0">
              <w:rPr>
                <w:rFonts w:ascii="Times New Roman" w:hAnsi="Times New Roman"/>
                <w:sz w:val="24"/>
                <w:szCs w:val="24"/>
              </w:rPr>
              <w:t>Бахаев</w:t>
            </w:r>
            <w:proofErr w:type="spellEnd"/>
            <w:r w:rsidRPr="00EB0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04D0">
              <w:rPr>
                <w:rFonts w:ascii="Times New Roman" w:hAnsi="Times New Roman"/>
                <w:sz w:val="24"/>
                <w:szCs w:val="24"/>
              </w:rPr>
              <w:t>Изновр</w:t>
            </w:r>
            <w:proofErr w:type="spellEnd"/>
            <w:r w:rsidRPr="00EB0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04D0">
              <w:rPr>
                <w:rFonts w:ascii="Times New Roman" w:hAnsi="Times New Roman"/>
                <w:sz w:val="24"/>
                <w:szCs w:val="24"/>
              </w:rPr>
              <w:t>Масудович</w:t>
            </w:r>
            <w:proofErr w:type="spellEnd"/>
          </w:p>
        </w:tc>
      </w:tr>
    </w:tbl>
    <w:p w:rsidR="00E7099A" w:rsidRPr="00CB4B13" w:rsidRDefault="00E7099A" w:rsidP="00E709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148EF" w:rsidRPr="00CB4B13" w:rsidRDefault="00B148EF" w:rsidP="00B148EF">
      <w:pPr>
        <w:widowControl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F0A" w:rsidRPr="00CB4B13" w:rsidRDefault="00BC0F0A" w:rsidP="00BC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F0A" w:rsidRPr="00CB4B13" w:rsidRDefault="00BC0F0A" w:rsidP="00BC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F0A" w:rsidRPr="00CB4B13" w:rsidRDefault="00BC0F0A" w:rsidP="00BC0F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C0F0A" w:rsidRPr="00CB4B13" w:rsidSect="00CB4B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5266"/>
    <w:multiLevelType w:val="hybridMultilevel"/>
    <w:tmpl w:val="DC96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D4814"/>
    <w:multiLevelType w:val="multilevel"/>
    <w:tmpl w:val="DD06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2F17"/>
    <w:rsid w:val="00024636"/>
    <w:rsid w:val="00092469"/>
    <w:rsid w:val="000D7D59"/>
    <w:rsid w:val="000E30D9"/>
    <w:rsid w:val="000F5F7A"/>
    <w:rsid w:val="00147DF4"/>
    <w:rsid w:val="001C6CB9"/>
    <w:rsid w:val="002505EC"/>
    <w:rsid w:val="00257823"/>
    <w:rsid w:val="00293C70"/>
    <w:rsid w:val="00365E88"/>
    <w:rsid w:val="004008D1"/>
    <w:rsid w:val="005D2F17"/>
    <w:rsid w:val="0077334E"/>
    <w:rsid w:val="00796478"/>
    <w:rsid w:val="00897A67"/>
    <w:rsid w:val="008D448F"/>
    <w:rsid w:val="00905E9C"/>
    <w:rsid w:val="00927C3F"/>
    <w:rsid w:val="00A65279"/>
    <w:rsid w:val="00B148EF"/>
    <w:rsid w:val="00B65E0D"/>
    <w:rsid w:val="00BC0F0A"/>
    <w:rsid w:val="00C12E3D"/>
    <w:rsid w:val="00C640F3"/>
    <w:rsid w:val="00C91E07"/>
    <w:rsid w:val="00CB4B13"/>
    <w:rsid w:val="00D84847"/>
    <w:rsid w:val="00DC559F"/>
    <w:rsid w:val="00E208D3"/>
    <w:rsid w:val="00E57941"/>
    <w:rsid w:val="00E7099A"/>
    <w:rsid w:val="00EB04D0"/>
    <w:rsid w:val="00F15F89"/>
    <w:rsid w:val="00F70EFC"/>
    <w:rsid w:val="00F76113"/>
    <w:rsid w:val="00F8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23"/>
  </w:style>
  <w:style w:type="paragraph" w:styleId="1">
    <w:name w:val="heading 1"/>
    <w:basedOn w:val="a"/>
    <w:next w:val="a"/>
    <w:link w:val="10"/>
    <w:qFormat/>
    <w:rsid w:val="00EB04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F1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5D2F17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5D2F17"/>
    <w:rPr>
      <w:rFonts w:ascii="Times New Roman" w:eastAsia="Arial" w:hAnsi="Times New Roman" w:cs="Times New Roman"/>
      <w:sz w:val="28"/>
      <w:szCs w:val="20"/>
      <w:lang w:eastAsia="ar-SA"/>
    </w:rPr>
  </w:style>
  <w:style w:type="table" w:customStyle="1" w:styleId="11">
    <w:name w:val="Сетка таблицы1"/>
    <w:basedOn w:val="a1"/>
    <w:next w:val="a7"/>
    <w:uiPriority w:val="59"/>
    <w:rsid w:val="00BC0F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C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CB4B1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9">
    <w:name w:val="Без интервала Знак"/>
    <w:link w:val="a8"/>
    <w:uiPriority w:val="1"/>
    <w:rsid w:val="00CB4B13"/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uiPriority w:val="34"/>
    <w:qFormat/>
    <w:rsid w:val="00CB4B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04D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9BA72-CBAC-41D7-8AE8-EA0D31D3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18</cp:revision>
  <cp:lastPrinted>2026-03-11T13:13:00Z</cp:lastPrinted>
  <dcterms:created xsi:type="dcterms:W3CDTF">2025-02-11T06:40:00Z</dcterms:created>
  <dcterms:modified xsi:type="dcterms:W3CDTF">2026-03-11T13:14:00Z</dcterms:modified>
</cp:coreProperties>
</file>